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CB" w:rsidRPr="002378CB" w:rsidRDefault="002378CB" w:rsidP="00EB67D7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</w:rPr>
      </w:pPr>
      <w:r w:rsidRPr="002378CB">
        <w:rPr>
          <w:rFonts w:ascii="Times New Roman" w:hAnsi="Times New Roman" w:cs="Times New Roman"/>
          <w:b/>
          <w:sz w:val="20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55.7pt" o:ole="" fillcolor="window">
            <v:imagedata r:id="rId8" o:title=""/>
          </v:shape>
          <o:OLEObject Type="Embed" ProgID="PBrush" ShapeID="_x0000_i1025" DrawAspect="Content" ObjectID="_1823695823" r:id="rId9">
            <o:FieldCodes>\s \* MERGEFORMAT</o:FieldCodes>
          </o:OLEObject>
        </w:object>
      </w:r>
    </w:p>
    <w:p w:rsidR="002378CB" w:rsidRPr="002378CB" w:rsidRDefault="002378CB" w:rsidP="00EB67D7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32"/>
        </w:rPr>
      </w:pPr>
      <w:r w:rsidRPr="002378CB">
        <w:rPr>
          <w:rFonts w:ascii="Times New Roman" w:hAnsi="Times New Roman" w:cs="Times New Roman"/>
          <w:b/>
          <w:sz w:val="32"/>
        </w:rPr>
        <w:t xml:space="preserve">У К </w:t>
      </w:r>
      <w:proofErr w:type="gramStart"/>
      <w:r w:rsidRPr="002378CB">
        <w:rPr>
          <w:rFonts w:ascii="Times New Roman" w:hAnsi="Times New Roman" w:cs="Times New Roman"/>
          <w:b/>
          <w:sz w:val="32"/>
        </w:rPr>
        <w:t>Р</w:t>
      </w:r>
      <w:proofErr w:type="gramEnd"/>
      <w:r w:rsidRPr="002378CB">
        <w:rPr>
          <w:rFonts w:ascii="Times New Roman" w:hAnsi="Times New Roman" w:cs="Times New Roman"/>
          <w:b/>
          <w:sz w:val="32"/>
        </w:rPr>
        <w:t xml:space="preserve"> А Ї Н А</w:t>
      </w:r>
    </w:p>
    <w:p w:rsidR="002378CB" w:rsidRPr="002378CB" w:rsidRDefault="002378CB" w:rsidP="002378CB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240" w:lineRule="auto"/>
        <w:ind w:right="-6"/>
        <w:jc w:val="center"/>
        <w:textAlignment w:val="baseline"/>
        <w:outlineLvl w:val="0"/>
        <w:rPr>
          <w:rFonts w:ascii="Times New Roman" w:hAnsi="Times New Roman" w:cs="Times New Roman"/>
          <w:b/>
          <w:sz w:val="52"/>
          <w:lang w:eastAsia="zh-CN"/>
        </w:rPr>
      </w:pPr>
      <w:r w:rsidRPr="002378CB">
        <w:rPr>
          <w:rFonts w:ascii="Times New Roman" w:hAnsi="Times New Roman" w:cs="Times New Roman"/>
          <w:b/>
          <w:sz w:val="52"/>
          <w:lang w:eastAsia="zh-CN"/>
        </w:rPr>
        <w:t>ЧЕРНІВЕЦЬКА ОБЛАСНА РАДА</w:t>
      </w:r>
    </w:p>
    <w:p w:rsidR="002378CB" w:rsidRPr="0090679F" w:rsidRDefault="002378CB" w:rsidP="0090679F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  <w:lang w:eastAsia="zh-CN"/>
        </w:rPr>
      </w:pPr>
      <w:r w:rsidRPr="0090679F">
        <w:rPr>
          <w:rFonts w:ascii="Times New Roman" w:hAnsi="Times New Roman" w:cs="Times New Roman"/>
          <w:sz w:val="28"/>
          <w:szCs w:val="28"/>
          <w:lang w:val="en-US" w:eastAsia="zh-CN"/>
        </w:rPr>
        <w:t>XXI</w:t>
      </w:r>
      <w:r w:rsidRPr="0090679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0679F">
        <w:rPr>
          <w:rFonts w:ascii="Times New Roman" w:hAnsi="Times New Roman" w:cs="Times New Roman"/>
          <w:sz w:val="28"/>
          <w:szCs w:val="28"/>
          <w:lang w:eastAsia="zh-CN"/>
        </w:rPr>
        <w:t>сесія</w:t>
      </w:r>
      <w:proofErr w:type="spellEnd"/>
      <w:r w:rsidRPr="0090679F">
        <w:rPr>
          <w:rFonts w:ascii="Times New Roman" w:hAnsi="Times New Roman" w:cs="Times New Roman"/>
          <w:sz w:val="28"/>
          <w:szCs w:val="28"/>
          <w:lang w:eastAsia="zh-CN"/>
        </w:rPr>
        <w:t xml:space="preserve"> VIІI </w:t>
      </w:r>
      <w:proofErr w:type="spellStart"/>
      <w:r w:rsidRPr="0090679F">
        <w:rPr>
          <w:rFonts w:ascii="Times New Roman" w:hAnsi="Times New Roman" w:cs="Times New Roman"/>
          <w:sz w:val="28"/>
          <w:szCs w:val="28"/>
          <w:lang w:eastAsia="zh-CN"/>
        </w:rPr>
        <w:t>скликання</w:t>
      </w:r>
      <w:proofErr w:type="spellEnd"/>
    </w:p>
    <w:p w:rsidR="002378CB" w:rsidRPr="002378CB" w:rsidRDefault="00811D53" w:rsidP="0090679F">
      <w:pPr>
        <w:keepNext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pacing w:val="60"/>
          <w:sz w:val="40"/>
          <w:lang w:eastAsia="zh-CN"/>
        </w:rPr>
      </w:pPr>
      <w:proofErr w:type="gramStart"/>
      <w:r>
        <w:rPr>
          <w:rFonts w:ascii="Times New Roman" w:hAnsi="Times New Roman" w:cs="Times New Roman"/>
          <w:b/>
          <w:spacing w:val="60"/>
          <w:sz w:val="40"/>
          <w:lang w:eastAsia="zh-CN"/>
        </w:rPr>
        <w:t>Р</w:t>
      </w:r>
      <w:proofErr w:type="gramEnd"/>
      <w:r>
        <w:rPr>
          <w:rFonts w:ascii="Times New Roman" w:hAnsi="Times New Roman" w:cs="Times New Roman"/>
          <w:b/>
          <w:spacing w:val="60"/>
          <w:sz w:val="40"/>
          <w:lang w:eastAsia="zh-CN"/>
        </w:rPr>
        <w:t>ІШЕННЯ №</w:t>
      </w:r>
      <w:r w:rsidR="002378CB">
        <w:rPr>
          <w:rFonts w:ascii="Times New Roman" w:hAnsi="Times New Roman" w:cs="Times New Roman"/>
          <w:b/>
          <w:spacing w:val="60"/>
          <w:sz w:val="40"/>
          <w:lang w:val="uk-UA" w:eastAsia="zh-CN"/>
        </w:rPr>
        <w:t>30</w:t>
      </w:r>
      <w:r w:rsidR="002378CB" w:rsidRPr="002378CB">
        <w:rPr>
          <w:rFonts w:ascii="Times New Roman" w:hAnsi="Times New Roman" w:cs="Times New Roman"/>
          <w:b/>
          <w:spacing w:val="60"/>
          <w:sz w:val="40"/>
          <w:lang w:eastAsia="zh-CN"/>
        </w:rPr>
        <w:t>-21/25</w:t>
      </w:r>
    </w:p>
    <w:p w:rsidR="002378CB" w:rsidRDefault="002378CB" w:rsidP="00C23F68">
      <w:pPr>
        <w:spacing w:after="0" w:line="240" w:lineRule="auto"/>
        <w:ind w:right="-284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2378CB" w:rsidRDefault="002378CB" w:rsidP="00C23F68">
      <w:pPr>
        <w:spacing w:after="0" w:line="240" w:lineRule="auto"/>
        <w:ind w:right="-284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tbl>
      <w:tblPr>
        <w:tblW w:w="9853" w:type="dxa"/>
        <w:tblInd w:w="-106" w:type="dxa"/>
        <w:tblLayout w:type="fixed"/>
        <w:tblLook w:val="0000"/>
      </w:tblPr>
      <w:tblGrid>
        <w:gridCol w:w="4261"/>
        <w:gridCol w:w="5592"/>
      </w:tblGrid>
      <w:tr w:rsidR="00D33E9E" w:rsidRPr="00837F17" w:rsidTr="009E2F21">
        <w:tc>
          <w:tcPr>
            <w:tcW w:w="4261" w:type="dxa"/>
          </w:tcPr>
          <w:p w:rsidR="00D33E9E" w:rsidRPr="00837F17" w:rsidRDefault="009E2F21" w:rsidP="00C23F68">
            <w:pPr>
              <w:spacing w:after="0" w:line="240" w:lineRule="auto"/>
              <w:ind w:right="-284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15 жовтня </w:t>
            </w:r>
            <w:r w:rsidR="00D33E9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FC393A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33E9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5592" w:type="dxa"/>
          </w:tcPr>
          <w:p w:rsidR="00D33E9E" w:rsidRPr="00837F17" w:rsidRDefault="009E2F21" w:rsidP="0091376E">
            <w:pPr>
              <w:spacing w:after="0" w:line="240" w:lineRule="auto"/>
              <w:ind w:right="42"/>
              <w:jc w:val="right"/>
              <w:rPr>
                <w:rFonts w:ascii="Times New Roman" w:hAnsi="Times New Roman" w:cs="Times New Roman"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  <w:r w:rsidR="00D33E9E" w:rsidRPr="00837F17">
              <w:rPr>
                <w:rFonts w:ascii="Times New Roman" w:hAnsi="Times New Roman" w:cs="Times New Roman"/>
                <w:sz w:val="28"/>
                <w:szCs w:val="28"/>
                <w:lang w:val="de-DE" w:eastAsia="ru-RU"/>
              </w:rPr>
              <w:t>м.</w:t>
            </w:r>
            <w:r w:rsidR="0015702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D33E9E" w:rsidRPr="00837F17">
              <w:rPr>
                <w:rFonts w:ascii="Times New Roman" w:hAnsi="Times New Roman" w:cs="Times New Roman"/>
                <w:sz w:val="28"/>
                <w:szCs w:val="28"/>
                <w:lang w:val="de-DE" w:eastAsia="ru-RU"/>
              </w:rPr>
              <w:t>Чернівці</w:t>
            </w:r>
            <w:proofErr w:type="spellEnd"/>
          </w:p>
        </w:tc>
      </w:tr>
    </w:tbl>
    <w:p w:rsidR="00911119" w:rsidRDefault="00911119" w:rsidP="00C23F68">
      <w:pPr>
        <w:spacing w:after="0"/>
        <w:ind w:right="-284"/>
        <w:rPr>
          <w:rStyle w:val="2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</w:tblGrid>
      <w:tr w:rsidR="00911119" w:rsidRPr="008435A1" w:rsidTr="0091111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911119" w:rsidRPr="00911119" w:rsidRDefault="00911119" w:rsidP="00EB67D7">
            <w:pPr>
              <w:spacing w:line="276" w:lineRule="auto"/>
              <w:jc w:val="both"/>
              <w:rPr>
                <w:rStyle w:val="2"/>
                <w:sz w:val="28"/>
                <w:szCs w:val="28"/>
              </w:rPr>
            </w:pPr>
            <w:r>
              <w:rPr>
                <w:rStyle w:val="2"/>
                <w:b/>
                <w:bCs/>
                <w:sz w:val="28"/>
                <w:szCs w:val="28"/>
              </w:rPr>
              <w:t>Про прийняття цілісних майнових комплексів закладів професійної (професійно-технічної) освіти з державної у спільну власність територіальних громад сіл, селищ, міст Чернівецької області та їх реорганізацію шляхом перетворення</w:t>
            </w:r>
          </w:p>
        </w:tc>
      </w:tr>
    </w:tbl>
    <w:p w:rsidR="00911119" w:rsidRPr="00B87844" w:rsidRDefault="00911119" w:rsidP="00EB67D7">
      <w:pPr>
        <w:spacing w:after="0"/>
        <w:ind w:right="-284"/>
        <w:rPr>
          <w:rStyle w:val="2"/>
          <w:b/>
          <w:bCs/>
          <w:sz w:val="28"/>
          <w:szCs w:val="28"/>
        </w:rPr>
      </w:pPr>
    </w:p>
    <w:p w:rsidR="00265CAB" w:rsidRPr="00477770" w:rsidRDefault="00265CAB" w:rsidP="00EB67D7">
      <w:pPr>
        <w:spacing w:after="0"/>
        <w:ind w:right="-284"/>
        <w:rPr>
          <w:sz w:val="6"/>
          <w:szCs w:val="28"/>
          <w:lang w:val="uk-UA"/>
        </w:rPr>
      </w:pPr>
    </w:p>
    <w:p w:rsidR="00265CAB" w:rsidRPr="00CC08DD" w:rsidRDefault="00265CAB" w:rsidP="00811D53">
      <w:pPr>
        <w:pStyle w:val="3"/>
        <w:shd w:val="clear" w:color="auto" w:fill="FDFDFD"/>
        <w:spacing w:before="0" w:beforeAutospacing="0" w:after="150" w:afterAutospacing="0" w:line="276" w:lineRule="auto"/>
        <w:ind w:right="-1" w:firstLine="567"/>
        <w:jc w:val="both"/>
        <w:rPr>
          <w:rStyle w:val="2"/>
          <w:b w:val="0"/>
          <w:sz w:val="28"/>
          <w:szCs w:val="28"/>
        </w:rPr>
      </w:pPr>
      <w:r w:rsidRPr="00CC08DD">
        <w:rPr>
          <w:rStyle w:val="2"/>
          <w:b w:val="0"/>
          <w:sz w:val="28"/>
          <w:szCs w:val="28"/>
        </w:rPr>
        <w:t>На виконання розпоряджен</w:t>
      </w:r>
      <w:r w:rsidR="005B19EF">
        <w:rPr>
          <w:rStyle w:val="2"/>
          <w:b w:val="0"/>
          <w:sz w:val="28"/>
          <w:szCs w:val="28"/>
        </w:rPr>
        <w:t>ь</w:t>
      </w:r>
      <w:r w:rsidRPr="00CC08DD">
        <w:rPr>
          <w:rStyle w:val="2"/>
          <w:b w:val="0"/>
          <w:sz w:val="28"/>
          <w:szCs w:val="28"/>
        </w:rPr>
        <w:t xml:space="preserve"> Кабінету Міністрів України </w:t>
      </w:r>
      <w:r w:rsidR="005B19EF">
        <w:rPr>
          <w:rStyle w:val="2"/>
          <w:b w:val="0"/>
          <w:sz w:val="28"/>
          <w:szCs w:val="28"/>
        </w:rPr>
        <w:t xml:space="preserve">від </w:t>
      </w:r>
      <w:r w:rsidR="005B19EF">
        <w:rPr>
          <w:b w:val="0"/>
          <w:sz w:val="28"/>
          <w:szCs w:val="28"/>
        </w:rPr>
        <w:t xml:space="preserve">24 липня </w:t>
      </w:r>
      <w:r w:rsidR="001249D4">
        <w:rPr>
          <w:b w:val="0"/>
          <w:sz w:val="28"/>
          <w:szCs w:val="28"/>
        </w:rPr>
        <w:t xml:space="preserve"> </w:t>
      </w:r>
      <w:r w:rsidR="005B19EF">
        <w:rPr>
          <w:b w:val="0"/>
          <w:sz w:val="28"/>
          <w:szCs w:val="28"/>
        </w:rPr>
        <w:t>2019 року № 5</w:t>
      </w:r>
      <w:r w:rsidR="00093078" w:rsidRPr="00CC08DD">
        <w:rPr>
          <w:b w:val="0"/>
          <w:sz w:val="28"/>
          <w:szCs w:val="28"/>
        </w:rPr>
        <w:t>8</w:t>
      </w:r>
      <w:r w:rsidR="005B19EF">
        <w:rPr>
          <w:b w:val="0"/>
          <w:sz w:val="28"/>
          <w:szCs w:val="28"/>
        </w:rPr>
        <w:t>3</w:t>
      </w:r>
      <w:r w:rsidR="00093078" w:rsidRPr="00CC08DD">
        <w:rPr>
          <w:b w:val="0"/>
          <w:sz w:val="28"/>
          <w:szCs w:val="28"/>
        </w:rPr>
        <w:t>-р «Про передачу цілісних майнових комплексів державних закладів професійної (професійно-технічної) освіти у спільну власність територіальних громад Чернівецької, Чернігівської, Одеської та Херсонської областей»</w:t>
      </w:r>
      <w:r w:rsidR="00CE2237" w:rsidRPr="00CC08DD">
        <w:rPr>
          <w:b w:val="0"/>
          <w:sz w:val="28"/>
          <w:szCs w:val="28"/>
        </w:rPr>
        <w:t>,</w:t>
      </w:r>
      <w:r w:rsidRPr="00CC08DD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>від 18</w:t>
      </w:r>
      <w:r w:rsidR="00E042D2">
        <w:rPr>
          <w:rStyle w:val="2"/>
          <w:b w:val="0"/>
          <w:sz w:val="28"/>
          <w:szCs w:val="28"/>
        </w:rPr>
        <w:t xml:space="preserve"> листопада 2022 року № 1039-р «</w:t>
      </w:r>
      <w:r w:rsidR="005B19EF">
        <w:rPr>
          <w:rStyle w:val="2"/>
          <w:b w:val="0"/>
          <w:sz w:val="28"/>
          <w:szCs w:val="28"/>
        </w:rPr>
        <w:t>Про передачу цілісних майнових комплексів державних закладів професійної (професійно-технічної) освіти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 xml:space="preserve"> у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 xml:space="preserve"> спільну 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>власність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 xml:space="preserve"> територіальних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 xml:space="preserve"> громад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5B19EF">
        <w:rPr>
          <w:rStyle w:val="2"/>
          <w:b w:val="0"/>
          <w:sz w:val="28"/>
          <w:szCs w:val="28"/>
        </w:rPr>
        <w:t xml:space="preserve"> Чернівецької області»</w:t>
      </w:r>
      <w:r w:rsidR="004D5F55">
        <w:rPr>
          <w:rStyle w:val="2"/>
          <w:b w:val="0"/>
          <w:sz w:val="28"/>
          <w:szCs w:val="28"/>
        </w:rPr>
        <w:t xml:space="preserve">, </w:t>
      </w:r>
      <w:r w:rsidR="00E042D2">
        <w:rPr>
          <w:rStyle w:val="2"/>
          <w:b w:val="0"/>
          <w:sz w:val="28"/>
          <w:szCs w:val="28"/>
        </w:rPr>
        <w:t xml:space="preserve"> </w:t>
      </w:r>
      <w:r w:rsidR="004D5F55">
        <w:rPr>
          <w:rStyle w:val="2"/>
          <w:b w:val="0"/>
          <w:sz w:val="28"/>
          <w:szCs w:val="28"/>
        </w:rPr>
        <w:t xml:space="preserve">від 16 грудня 2022 року № 1156-р «Про передачу цілісних майнових комплексів державних закладів професійної (професійно-технічної) освіти у спільну власність територіальних громад Чернівецької області» </w:t>
      </w:r>
      <w:r w:rsidRPr="00CC08DD">
        <w:rPr>
          <w:rStyle w:val="2"/>
          <w:b w:val="0"/>
          <w:sz w:val="28"/>
          <w:szCs w:val="28"/>
        </w:rPr>
        <w:t xml:space="preserve">для здійснення заходів державної реєстрації речових прав та приведення у відповідність даних, керуючись </w:t>
      </w:r>
      <w:r w:rsidR="00C96C5E" w:rsidRPr="00FD1678">
        <w:rPr>
          <w:rStyle w:val="2"/>
          <w:b w:val="0"/>
          <w:color w:val="auto"/>
          <w:sz w:val="28"/>
          <w:szCs w:val="28"/>
        </w:rPr>
        <w:t>Законом України «</w:t>
      </w:r>
      <w:r w:rsidR="0042294A" w:rsidRPr="00FD1678">
        <w:rPr>
          <w:b w:val="0"/>
          <w:sz w:val="28"/>
          <w:szCs w:val="28"/>
          <w:lang w:eastAsia="ru-RU"/>
        </w:rPr>
        <w:t>Про передачу об’єктів права державної та комунальної власності</w:t>
      </w:r>
      <w:r w:rsidR="00C96C5E" w:rsidRPr="00FD1678">
        <w:rPr>
          <w:rStyle w:val="2"/>
          <w:b w:val="0"/>
          <w:color w:val="auto"/>
          <w:sz w:val="28"/>
          <w:szCs w:val="28"/>
        </w:rPr>
        <w:t xml:space="preserve">», </w:t>
      </w:r>
      <w:r w:rsidRPr="00CC08DD">
        <w:rPr>
          <w:rStyle w:val="2"/>
          <w:b w:val="0"/>
          <w:sz w:val="28"/>
          <w:szCs w:val="28"/>
        </w:rPr>
        <w:t xml:space="preserve">статтями 43, 60 Закону України «Про місцеве самоврядування в Україні», </w:t>
      </w:r>
      <w:r w:rsidR="00B86307">
        <w:rPr>
          <w:rStyle w:val="2"/>
          <w:b w:val="0"/>
          <w:sz w:val="28"/>
          <w:szCs w:val="28"/>
        </w:rPr>
        <w:t>стат</w:t>
      </w:r>
      <w:r w:rsidR="004917E8">
        <w:rPr>
          <w:rStyle w:val="2"/>
          <w:b w:val="0"/>
          <w:sz w:val="28"/>
          <w:szCs w:val="28"/>
        </w:rPr>
        <w:t>тями</w:t>
      </w:r>
      <w:r w:rsidR="00B86307">
        <w:rPr>
          <w:rStyle w:val="2"/>
          <w:b w:val="0"/>
          <w:sz w:val="28"/>
          <w:szCs w:val="28"/>
        </w:rPr>
        <w:t xml:space="preserve"> 4, 17 Закону України «Про державну реєстраці</w:t>
      </w:r>
      <w:r w:rsidR="001249D4">
        <w:rPr>
          <w:rStyle w:val="2"/>
          <w:b w:val="0"/>
          <w:sz w:val="28"/>
          <w:szCs w:val="28"/>
        </w:rPr>
        <w:t>ю юридичних осіб, фізичних осіб-</w:t>
      </w:r>
      <w:r w:rsidR="00B86307">
        <w:rPr>
          <w:rStyle w:val="2"/>
          <w:b w:val="0"/>
          <w:sz w:val="28"/>
          <w:szCs w:val="28"/>
        </w:rPr>
        <w:t xml:space="preserve">підприємців та громадських формувань», </w:t>
      </w:r>
      <w:r w:rsidR="002912B5" w:rsidRPr="00B86307">
        <w:rPr>
          <w:b w:val="0"/>
          <w:sz w:val="28"/>
          <w:szCs w:val="28"/>
        </w:rPr>
        <w:t>враховуючи</w:t>
      </w:r>
      <w:r w:rsidR="002912B5" w:rsidRPr="00CC08DD">
        <w:rPr>
          <w:b w:val="0"/>
          <w:sz w:val="28"/>
          <w:szCs w:val="28"/>
        </w:rPr>
        <w:t xml:space="preserve"> подання Чернівецької обласної державної адміністрації</w:t>
      </w:r>
      <w:r w:rsidR="004D5F55">
        <w:rPr>
          <w:b w:val="0"/>
          <w:sz w:val="28"/>
          <w:szCs w:val="28"/>
        </w:rPr>
        <w:t xml:space="preserve"> (обласної військової адміністрації) від </w:t>
      </w:r>
      <w:r w:rsidR="009E2F21">
        <w:rPr>
          <w:b w:val="0"/>
          <w:sz w:val="28"/>
          <w:szCs w:val="28"/>
        </w:rPr>
        <w:t>26.05.</w:t>
      </w:r>
      <w:r w:rsidR="004D5F55">
        <w:rPr>
          <w:b w:val="0"/>
          <w:sz w:val="28"/>
          <w:szCs w:val="28"/>
        </w:rPr>
        <w:t>202</w:t>
      </w:r>
      <w:r w:rsidR="00F331A4">
        <w:rPr>
          <w:b w:val="0"/>
          <w:sz w:val="28"/>
          <w:szCs w:val="28"/>
        </w:rPr>
        <w:t>5</w:t>
      </w:r>
      <w:r w:rsidR="003672F5">
        <w:rPr>
          <w:b w:val="0"/>
          <w:sz w:val="28"/>
          <w:szCs w:val="28"/>
        </w:rPr>
        <w:t xml:space="preserve"> </w:t>
      </w:r>
      <w:r w:rsidR="008E395A">
        <w:rPr>
          <w:b w:val="0"/>
          <w:sz w:val="28"/>
          <w:szCs w:val="28"/>
        </w:rPr>
        <w:t xml:space="preserve">                         </w:t>
      </w:r>
      <w:r w:rsidR="002912B5" w:rsidRPr="00CC08DD">
        <w:rPr>
          <w:b w:val="0"/>
          <w:sz w:val="28"/>
          <w:szCs w:val="28"/>
        </w:rPr>
        <w:t>№</w:t>
      </w:r>
      <w:r w:rsidR="009E2F21">
        <w:rPr>
          <w:b w:val="0"/>
          <w:sz w:val="28"/>
          <w:szCs w:val="28"/>
        </w:rPr>
        <w:t xml:space="preserve"> 01.12/18-3387, від 07.10.2025 № 02-01-09/2404</w:t>
      </w:r>
      <w:r w:rsidR="002912B5" w:rsidRPr="00CC08DD">
        <w:rPr>
          <w:b w:val="0"/>
          <w:sz w:val="28"/>
          <w:szCs w:val="28"/>
        </w:rPr>
        <w:t xml:space="preserve"> та висновки постійних</w:t>
      </w:r>
      <w:r w:rsidR="00CC08DD">
        <w:rPr>
          <w:b w:val="0"/>
          <w:sz w:val="28"/>
          <w:szCs w:val="28"/>
        </w:rPr>
        <w:t xml:space="preserve"> комісій</w:t>
      </w:r>
      <w:r w:rsidR="00B2320F">
        <w:rPr>
          <w:b w:val="0"/>
          <w:sz w:val="28"/>
          <w:szCs w:val="28"/>
        </w:rPr>
        <w:t xml:space="preserve"> обласної ради </w:t>
      </w:r>
      <w:r w:rsidR="00CC08DD">
        <w:rPr>
          <w:b w:val="0"/>
          <w:sz w:val="28"/>
          <w:szCs w:val="28"/>
        </w:rPr>
        <w:t>з питань</w:t>
      </w:r>
      <w:r w:rsidR="00CC08DD" w:rsidRPr="00CC08DD">
        <w:rPr>
          <w:b w:val="0"/>
          <w:sz w:val="28"/>
          <w:szCs w:val="28"/>
        </w:rPr>
        <w:t xml:space="preserve"> освіти, науки, культури, туризму, спорту та молодіжної </w:t>
      </w:r>
      <w:r w:rsidR="00CC08DD" w:rsidRPr="00CC08DD">
        <w:rPr>
          <w:b w:val="0"/>
          <w:sz w:val="28"/>
          <w:szCs w:val="28"/>
        </w:rPr>
        <w:lastRenderedPageBreak/>
        <w:t>політики</w:t>
      </w:r>
      <w:r w:rsidR="00CC08DD">
        <w:rPr>
          <w:b w:val="0"/>
          <w:sz w:val="28"/>
          <w:szCs w:val="28"/>
        </w:rPr>
        <w:t xml:space="preserve"> </w:t>
      </w:r>
      <w:r w:rsidR="00C50D23">
        <w:rPr>
          <w:b w:val="0"/>
          <w:sz w:val="28"/>
          <w:szCs w:val="28"/>
        </w:rPr>
        <w:t xml:space="preserve">від </w:t>
      </w:r>
      <w:r w:rsidR="00B2320F">
        <w:rPr>
          <w:b w:val="0"/>
          <w:sz w:val="28"/>
          <w:szCs w:val="28"/>
        </w:rPr>
        <w:t>08.10.2025 № 8/57</w:t>
      </w:r>
      <w:r w:rsidR="00C50D23">
        <w:rPr>
          <w:b w:val="0"/>
          <w:sz w:val="28"/>
          <w:szCs w:val="28"/>
        </w:rPr>
        <w:t xml:space="preserve">, з питань бюджету від </w:t>
      </w:r>
      <w:r w:rsidR="00B2320F">
        <w:rPr>
          <w:b w:val="0"/>
          <w:sz w:val="28"/>
          <w:szCs w:val="28"/>
        </w:rPr>
        <w:t>10.10.2025 № 20/34</w:t>
      </w:r>
      <w:r w:rsidR="00C50D23">
        <w:rPr>
          <w:b w:val="0"/>
          <w:sz w:val="28"/>
          <w:szCs w:val="28"/>
        </w:rPr>
        <w:t xml:space="preserve"> та з питань </w:t>
      </w:r>
      <w:r w:rsidR="00C50D23" w:rsidRPr="00C50D23">
        <w:rPr>
          <w:b w:val="0"/>
          <w:sz w:val="28"/>
          <w:szCs w:val="28"/>
        </w:rPr>
        <w:t>управління об’єктами спільної власності територіальних громад сіл, селищ, міст області</w:t>
      </w:r>
      <w:r w:rsidR="00C50D23">
        <w:rPr>
          <w:b w:val="0"/>
          <w:sz w:val="28"/>
          <w:szCs w:val="28"/>
        </w:rPr>
        <w:t xml:space="preserve"> від </w:t>
      </w:r>
      <w:r w:rsidR="00B2320F">
        <w:rPr>
          <w:b w:val="0"/>
          <w:sz w:val="28"/>
          <w:szCs w:val="28"/>
        </w:rPr>
        <w:t>07.10.2025,</w:t>
      </w:r>
      <w:r w:rsidR="002912B5" w:rsidRPr="00CC08DD">
        <w:rPr>
          <w:b w:val="0"/>
          <w:sz w:val="28"/>
          <w:szCs w:val="28"/>
        </w:rPr>
        <w:t xml:space="preserve"> </w:t>
      </w:r>
      <w:r w:rsidRPr="00CC08DD">
        <w:rPr>
          <w:rStyle w:val="2"/>
          <w:b w:val="0"/>
          <w:sz w:val="28"/>
          <w:szCs w:val="28"/>
        </w:rPr>
        <w:t xml:space="preserve">обласна рада </w:t>
      </w:r>
    </w:p>
    <w:p w:rsidR="00093078" w:rsidRDefault="00093078" w:rsidP="001249D4">
      <w:pPr>
        <w:spacing w:after="0" w:line="240" w:lineRule="auto"/>
        <w:ind w:right="-284" w:firstLine="709"/>
        <w:jc w:val="center"/>
        <w:rPr>
          <w:rStyle w:val="2"/>
          <w:b/>
          <w:sz w:val="28"/>
          <w:szCs w:val="28"/>
        </w:rPr>
      </w:pPr>
      <w:r w:rsidRPr="00093078">
        <w:rPr>
          <w:rStyle w:val="2"/>
          <w:b/>
          <w:sz w:val="28"/>
          <w:szCs w:val="28"/>
        </w:rPr>
        <w:t>ВИРІШИЛА:</w:t>
      </w:r>
    </w:p>
    <w:p w:rsidR="00E210B6" w:rsidRPr="00093078" w:rsidRDefault="00E210B6" w:rsidP="00C23F68">
      <w:pPr>
        <w:spacing w:after="0" w:line="240" w:lineRule="auto"/>
        <w:ind w:right="-284" w:firstLine="709"/>
        <w:jc w:val="center"/>
        <w:rPr>
          <w:rStyle w:val="2"/>
          <w:b/>
          <w:sz w:val="28"/>
          <w:szCs w:val="28"/>
        </w:rPr>
      </w:pPr>
    </w:p>
    <w:p w:rsidR="00265CAB" w:rsidRPr="0027019C" w:rsidRDefault="00265CAB" w:rsidP="001249D4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color w:val="000000"/>
          <w:sz w:val="28"/>
          <w:szCs w:val="28"/>
          <w:lang w:eastAsia="uk-UA" w:bidi="uk-UA"/>
        </w:rPr>
      </w:pPr>
      <w:r w:rsidRPr="00ED3D96">
        <w:rPr>
          <w:rStyle w:val="2"/>
          <w:color w:val="auto"/>
          <w:sz w:val="28"/>
          <w:szCs w:val="28"/>
        </w:rPr>
        <w:t xml:space="preserve">Прийняти з державної власності у спільну власність територіальних громад сіл, </w:t>
      </w:r>
      <w:r w:rsidR="003C713E" w:rsidRPr="00ED3D96">
        <w:rPr>
          <w:rStyle w:val="2"/>
          <w:color w:val="auto"/>
          <w:sz w:val="28"/>
          <w:szCs w:val="28"/>
        </w:rPr>
        <w:t xml:space="preserve">селищ, міст Чернівецької </w:t>
      </w:r>
      <w:r w:rsidRPr="00ED3D96">
        <w:rPr>
          <w:rStyle w:val="2"/>
          <w:color w:val="auto"/>
          <w:sz w:val="28"/>
          <w:szCs w:val="28"/>
        </w:rPr>
        <w:t>області цілісні майнові комплекси державних закладів професійної (професійно-технічної) освіти</w:t>
      </w:r>
      <w:r w:rsidR="00B01FC7" w:rsidRPr="00ED3D96">
        <w:rPr>
          <w:rStyle w:val="2"/>
          <w:color w:val="auto"/>
          <w:sz w:val="28"/>
          <w:szCs w:val="28"/>
        </w:rPr>
        <w:t xml:space="preserve"> з правами</w:t>
      </w:r>
      <w:r w:rsidR="002C26DB">
        <w:rPr>
          <w:rStyle w:val="2"/>
          <w:color w:val="auto"/>
          <w:sz w:val="28"/>
          <w:szCs w:val="28"/>
        </w:rPr>
        <w:t xml:space="preserve"> та обов’язками </w:t>
      </w:r>
      <w:r w:rsidR="00B01FC7" w:rsidRPr="00ED3D96">
        <w:rPr>
          <w:rStyle w:val="2"/>
          <w:color w:val="auto"/>
          <w:sz w:val="28"/>
          <w:szCs w:val="28"/>
        </w:rPr>
        <w:t>юридичної особи включно</w:t>
      </w:r>
      <w:r w:rsidRPr="00ED3D96">
        <w:rPr>
          <w:rStyle w:val="2"/>
          <w:color w:val="auto"/>
          <w:sz w:val="28"/>
          <w:szCs w:val="28"/>
        </w:rPr>
        <w:t xml:space="preserve"> згідно з додатком</w:t>
      </w:r>
      <w:r w:rsidR="00A30E2D">
        <w:rPr>
          <w:rStyle w:val="2"/>
          <w:color w:val="auto"/>
          <w:sz w:val="28"/>
          <w:szCs w:val="28"/>
        </w:rPr>
        <w:t xml:space="preserve"> </w:t>
      </w:r>
      <w:r w:rsidR="001249D4">
        <w:rPr>
          <w:rStyle w:val="2"/>
          <w:color w:val="auto"/>
          <w:sz w:val="28"/>
          <w:szCs w:val="28"/>
        </w:rPr>
        <w:t>1</w:t>
      </w:r>
      <w:r w:rsidR="00753E99">
        <w:rPr>
          <w:rStyle w:val="2"/>
          <w:color w:val="auto"/>
          <w:sz w:val="28"/>
          <w:szCs w:val="28"/>
        </w:rPr>
        <w:t>,</w:t>
      </w:r>
      <w:r w:rsidR="008435A1">
        <w:rPr>
          <w:rStyle w:val="2"/>
          <w:color w:val="auto"/>
          <w:sz w:val="28"/>
          <w:szCs w:val="28"/>
        </w:rPr>
        <w:t xml:space="preserve"> що додається,</w:t>
      </w:r>
      <w:r w:rsidRPr="00ED3D96">
        <w:rPr>
          <w:rStyle w:val="2"/>
          <w:color w:val="auto"/>
          <w:sz w:val="28"/>
          <w:szCs w:val="28"/>
        </w:rPr>
        <w:t xml:space="preserve"> </w:t>
      </w:r>
      <w:r w:rsidRPr="00ED3D96">
        <w:rPr>
          <w:sz w:val="28"/>
          <w:szCs w:val="28"/>
        </w:rPr>
        <w:t xml:space="preserve">із зобов’язанням використовувати такі об’єкти за цільовим </w:t>
      </w:r>
      <w:r w:rsidRPr="00265CAB">
        <w:rPr>
          <w:sz w:val="28"/>
          <w:szCs w:val="28"/>
        </w:rPr>
        <w:t>призначенням та не відчужувати їх у приватну власність.</w:t>
      </w:r>
    </w:p>
    <w:p w:rsidR="0027019C" w:rsidRPr="0027019C" w:rsidRDefault="0027019C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color w:val="000000"/>
          <w:sz w:val="28"/>
          <w:szCs w:val="28"/>
          <w:lang w:eastAsia="uk-UA" w:bidi="uk-UA"/>
        </w:rPr>
      </w:pPr>
      <w:r>
        <w:rPr>
          <w:sz w:val="28"/>
          <w:szCs w:val="28"/>
        </w:rPr>
        <w:t xml:space="preserve">Голові обласної ради створити комісії з приймання-передачі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Чернівецької області (далі – Комісія </w:t>
      </w:r>
      <w:r w:rsidR="00443D3F">
        <w:rPr>
          <w:sz w:val="28"/>
          <w:szCs w:val="28"/>
        </w:rPr>
        <w:t xml:space="preserve">з </w:t>
      </w:r>
      <w:r>
        <w:rPr>
          <w:sz w:val="28"/>
          <w:szCs w:val="28"/>
        </w:rPr>
        <w:t>приймання-передачі) за додатковим поданням пропозицій Департамент</w:t>
      </w:r>
      <w:r w:rsidR="00443D3F">
        <w:rPr>
          <w:sz w:val="28"/>
          <w:szCs w:val="28"/>
        </w:rPr>
        <w:t>у</w:t>
      </w:r>
      <w:r>
        <w:rPr>
          <w:sz w:val="28"/>
          <w:szCs w:val="28"/>
        </w:rPr>
        <w:t xml:space="preserve"> освіти і науки Чернівецької обласної державної адміністрації (обласної військової адміністрації).</w:t>
      </w:r>
    </w:p>
    <w:p w:rsidR="0027019C" w:rsidRPr="0027019C" w:rsidRDefault="0027019C" w:rsidP="001B345C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0" w:right="-284" w:firstLine="567"/>
        <w:jc w:val="both"/>
        <w:rPr>
          <w:color w:val="000000"/>
          <w:sz w:val="28"/>
          <w:szCs w:val="28"/>
          <w:lang w:eastAsia="uk-UA" w:bidi="uk-UA"/>
        </w:rPr>
      </w:pPr>
      <w:r>
        <w:rPr>
          <w:sz w:val="28"/>
          <w:szCs w:val="28"/>
        </w:rPr>
        <w:t xml:space="preserve">Комісії </w:t>
      </w:r>
      <w:r w:rsidR="003672F5">
        <w:rPr>
          <w:sz w:val="28"/>
          <w:szCs w:val="28"/>
        </w:rPr>
        <w:t xml:space="preserve">з </w:t>
      </w:r>
      <w:r>
        <w:rPr>
          <w:sz w:val="28"/>
          <w:szCs w:val="28"/>
        </w:rPr>
        <w:t>приймання-передачі:</w:t>
      </w:r>
    </w:p>
    <w:p w:rsidR="0027019C" w:rsidRPr="0027019C" w:rsidRDefault="00E210B6" w:rsidP="00F03646">
      <w:pPr>
        <w:pStyle w:val="a3"/>
        <w:numPr>
          <w:ilvl w:val="1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color w:val="000000"/>
          <w:sz w:val="28"/>
          <w:szCs w:val="28"/>
          <w:lang w:eastAsia="uk-UA" w:bidi="uk-UA"/>
        </w:rPr>
      </w:pPr>
      <w:r>
        <w:rPr>
          <w:sz w:val="28"/>
          <w:szCs w:val="28"/>
        </w:rPr>
        <w:t xml:space="preserve"> </w:t>
      </w:r>
      <w:r w:rsidR="0027019C">
        <w:rPr>
          <w:sz w:val="28"/>
          <w:szCs w:val="28"/>
        </w:rPr>
        <w:t>Здійснити заходи з приймання</w:t>
      </w:r>
      <w:r w:rsidR="00443D3F">
        <w:rPr>
          <w:sz w:val="28"/>
          <w:szCs w:val="28"/>
        </w:rPr>
        <w:t>-</w:t>
      </w:r>
      <w:r w:rsidR="0027019C">
        <w:rPr>
          <w:sz w:val="28"/>
          <w:szCs w:val="28"/>
        </w:rPr>
        <w:t>передачі цілісних майнових-комплексів шляхом оформлення актів приймання-передачі (передавальних актів) відповідно до вимог чинного законодавства України.</w:t>
      </w:r>
    </w:p>
    <w:p w:rsidR="0027019C" w:rsidRPr="00911119" w:rsidRDefault="003672F5" w:rsidP="00F03646">
      <w:pPr>
        <w:pStyle w:val="a3"/>
        <w:numPr>
          <w:ilvl w:val="1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color w:val="000000"/>
          <w:sz w:val="28"/>
          <w:szCs w:val="28"/>
          <w:lang w:eastAsia="uk-UA" w:bidi="uk-UA"/>
        </w:rPr>
      </w:pPr>
      <w:r>
        <w:rPr>
          <w:sz w:val="28"/>
          <w:szCs w:val="28"/>
        </w:rPr>
        <w:t xml:space="preserve"> </w:t>
      </w:r>
      <w:r w:rsidR="0027019C">
        <w:rPr>
          <w:sz w:val="28"/>
          <w:szCs w:val="28"/>
        </w:rPr>
        <w:t>Подати оформлені належним чином акти приймання-передачі (передавальні акти) на затвердження голові обласної ради.</w:t>
      </w:r>
    </w:p>
    <w:p w:rsidR="00631C15" w:rsidRPr="00A30E2D" w:rsidRDefault="00631C15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 w:rsidRPr="00631C15">
        <w:rPr>
          <w:rStyle w:val="2"/>
          <w:sz w:val="28"/>
          <w:szCs w:val="28"/>
        </w:rPr>
        <w:t xml:space="preserve">Голові обласної ради </w:t>
      </w:r>
      <w:r w:rsidR="00D52FA8">
        <w:rPr>
          <w:rStyle w:val="2"/>
          <w:sz w:val="28"/>
          <w:szCs w:val="28"/>
        </w:rPr>
        <w:t>затвердити розпорядженням</w:t>
      </w:r>
      <w:r w:rsidR="00A30E2D">
        <w:rPr>
          <w:rStyle w:val="2"/>
          <w:sz w:val="28"/>
          <w:szCs w:val="28"/>
        </w:rPr>
        <w:t xml:space="preserve"> с</w:t>
      </w:r>
      <w:r w:rsidR="00D52FA8" w:rsidRPr="00A30E2D">
        <w:rPr>
          <w:rStyle w:val="2"/>
          <w:sz w:val="28"/>
          <w:szCs w:val="28"/>
        </w:rPr>
        <w:t>клад</w:t>
      </w:r>
      <w:r w:rsidRPr="00A30E2D">
        <w:rPr>
          <w:rStyle w:val="2"/>
          <w:sz w:val="28"/>
          <w:szCs w:val="28"/>
        </w:rPr>
        <w:t xml:space="preserve"> </w:t>
      </w:r>
      <w:r w:rsidR="00106ABB" w:rsidRPr="00A30E2D">
        <w:rPr>
          <w:rStyle w:val="2"/>
          <w:rFonts w:eastAsia="Tahoma"/>
          <w:sz w:val="28"/>
          <w:szCs w:val="28"/>
        </w:rPr>
        <w:t>комісі</w:t>
      </w:r>
      <w:r w:rsidRPr="00A30E2D">
        <w:rPr>
          <w:rStyle w:val="2"/>
          <w:rFonts w:eastAsia="Tahoma"/>
          <w:sz w:val="28"/>
          <w:szCs w:val="28"/>
        </w:rPr>
        <w:t>й</w:t>
      </w:r>
      <w:r w:rsidR="00106ABB" w:rsidRPr="00A30E2D">
        <w:rPr>
          <w:rStyle w:val="2"/>
          <w:rFonts w:eastAsia="Tahoma"/>
          <w:sz w:val="28"/>
          <w:szCs w:val="28"/>
        </w:rPr>
        <w:t xml:space="preserve"> з </w:t>
      </w:r>
      <w:r w:rsidRPr="00A30E2D">
        <w:rPr>
          <w:rStyle w:val="2"/>
          <w:rFonts w:eastAsia="Tahoma"/>
          <w:sz w:val="28"/>
          <w:szCs w:val="28"/>
        </w:rPr>
        <w:t>реорганізації</w:t>
      </w:r>
      <w:r w:rsidR="00A30E2D">
        <w:rPr>
          <w:rStyle w:val="2"/>
          <w:rFonts w:eastAsia="Tahoma"/>
          <w:sz w:val="28"/>
          <w:szCs w:val="28"/>
        </w:rPr>
        <w:t xml:space="preserve"> шляхом перетворення</w:t>
      </w:r>
      <w:r w:rsidRPr="00A30E2D">
        <w:rPr>
          <w:rStyle w:val="2"/>
          <w:rFonts w:eastAsia="Tahoma"/>
          <w:sz w:val="28"/>
          <w:szCs w:val="28"/>
        </w:rPr>
        <w:t xml:space="preserve"> державних закладів професійної (професійно-технічної) освіти Чернівецької області за поданням</w:t>
      </w:r>
      <w:r w:rsidR="009934B5" w:rsidRPr="00A30E2D">
        <w:rPr>
          <w:rStyle w:val="2"/>
          <w:rFonts w:eastAsia="Tahoma"/>
          <w:sz w:val="28"/>
          <w:szCs w:val="28"/>
        </w:rPr>
        <w:t xml:space="preserve"> пропозицій </w:t>
      </w:r>
      <w:r w:rsidRPr="00A30E2D">
        <w:rPr>
          <w:rStyle w:val="2"/>
          <w:rFonts w:eastAsia="Tahoma"/>
          <w:sz w:val="28"/>
          <w:szCs w:val="28"/>
        </w:rPr>
        <w:t>Департамент</w:t>
      </w:r>
      <w:r w:rsidR="00443D3F">
        <w:rPr>
          <w:rStyle w:val="2"/>
          <w:rFonts w:eastAsia="Tahoma"/>
          <w:sz w:val="28"/>
          <w:szCs w:val="28"/>
        </w:rPr>
        <w:t>у</w:t>
      </w:r>
      <w:r w:rsidRPr="00A30E2D">
        <w:rPr>
          <w:rStyle w:val="2"/>
          <w:rFonts w:eastAsia="Tahoma"/>
          <w:sz w:val="28"/>
          <w:szCs w:val="28"/>
        </w:rPr>
        <w:t xml:space="preserve"> освіт</w:t>
      </w:r>
      <w:r w:rsidR="00172D72" w:rsidRPr="00A30E2D">
        <w:rPr>
          <w:rStyle w:val="2"/>
          <w:rFonts w:eastAsia="Tahoma"/>
          <w:sz w:val="28"/>
          <w:szCs w:val="28"/>
        </w:rPr>
        <w:t>и</w:t>
      </w:r>
      <w:r w:rsidRPr="00A30E2D">
        <w:rPr>
          <w:rStyle w:val="2"/>
          <w:rFonts w:eastAsia="Tahoma"/>
          <w:sz w:val="28"/>
          <w:szCs w:val="28"/>
        </w:rPr>
        <w:t xml:space="preserve"> і науки обласної державної адміністрації (обласної військової адміністрації).</w:t>
      </w:r>
      <w:r w:rsidRPr="00A30E2D">
        <w:rPr>
          <w:rStyle w:val="2"/>
          <w:color w:val="auto"/>
          <w:sz w:val="28"/>
          <w:szCs w:val="28"/>
        </w:rPr>
        <w:t xml:space="preserve"> </w:t>
      </w:r>
    </w:p>
    <w:p w:rsidR="00874C8C" w:rsidRDefault="00D52FA8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Установити, що комісії з реорганізації шляхом перетворення здійснюють керівництво діяльністю державних закладів на</w:t>
      </w:r>
      <w:r w:rsidR="00D30A7E">
        <w:rPr>
          <w:rStyle w:val="2"/>
          <w:color w:val="auto"/>
          <w:sz w:val="28"/>
          <w:szCs w:val="28"/>
        </w:rPr>
        <w:t xml:space="preserve"> весь</w:t>
      </w:r>
      <w:r>
        <w:rPr>
          <w:rStyle w:val="2"/>
          <w:color w:val="auto"/>
          <w:sz w:val="28"/>
          <w:szCs w:val="28"/>
        </w:rPr>
        <w:t xml:space="preserve"> період </w:t>
      </w:r>
      <w:r w:rsidR="00D30A7E">
        <w:rPr>
          <w:rStyle w:val="2"/>
          <w:color w:val="auto"/>
          <w:sz w:val="28"/>
          <w:szCs w:val="28"/>
        </w:rPr>
        <w:t>процедури  реорганізації шляхом перетворення</w:t>
      </w:r>
      <w:r w:rsidRPr="00D30A7E">
        <w:rPr>
          <w:rStyle w:val="2"/>
          <w:color w:val="auto"/>
          <w:sz w:val="28"/>
          <w:szCs w:val="28"/>
        </w:rPr>
        <w:t>.</w:t>
      </w:r>
      <w:r w:rsidR="00874C8C" w:rsidRPr="00874C8C">
        <w:rPr>
          <w:rStyle w:val="2"/>
          <w:color w:val="auto"/>
          <w:sz w:val="28"/>
          <w:szCs w:val="28"/>
        </w:rPr>
        <w:t xml:space="preserve"> </w:t>
      </w:r>
    </w:p>
    <w:p w:rsidR="008311CE" w:rsidRDefault="00874C8C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Внести зміни до відомостей, </w:t>
      </w:r>
      <w:r w:rsidRPr="00B86307">
        <w:rPr>
          <w:rStyle w:val="2"/>
          <w:color w:val="auto"/>
          <w:sz w:val="28"/>
          <w:szCs w:val="28"/>
        </w:rPr>
        <w:t>що містяться в Єдиному державному реєстрі юридичних осіб, фізичних осіб</w:t>
      </w:r>
      <w:r w:rsidR="00443D3F">
        <w:rPr>
          <w:rStyle w:val="2"/>
          <w:color w:val="auto"/>
          <w:sz w:val="28"/>
          <w:szCs w:val="28"/>
        </w:rPr>
        <w:t>-</w:t>
      </w:r>
      <w:r w:rsidRPr="00B86307">
        <w:rPr>
          <w:rStyle w:val="2"/>
          <w:color w:val="auto"/>
          <w:sz w:val="28"/>
          <w:szCs w:val="28"/>
        </w:rPr>
        <w:t>підприємців та громадських формувань</w:t>
      </w:r>
      <w:r w:rsidR="008311CE">
        <w:rPr>
          <w:rStyle w:val="2"/>
          <w:color w:val="auto"/>
          <w:sz w:val="28"/>
          <w:szCs w:val="28"/>
        </w:rPr>
        <w:t xml:space="preserve"> (</w:t>
      </w:r>
      <w:r w:rsidR="00443D3F">
        <w:rPr>
          <w:rStyle w:val="2"/>
          <w:color w:val="auto"/>
          <w:sz w:val="28"/>
          <w:szCs w:val="28"/>
        </w:rPr>
        <w:t>д</w:t>
      </w:r>
      <w:r w:rsidR="008311CE">
        <w:rPr>
          <w:rStyle w:val="2"/>
          <w:color w:val="auto"/>
          <w:sz w:val="28"/>
          <w:szCs w:val="28"/>
        </w:rPr>
        <w:t>одаток 2</w:t>
      </w:r>
      <w:r w:rsidR="008435A1">
        <w:rPr>
          <w:rStyle w:val="2"/>
          <w:color w:val="auto"/>
          <w:sz w:val="28"/>
          <w:szCs w:val="28"/>
        </w:rPr>
        <w:t xml:space="preserve"> додається</w:t>
      </w:r>
      <w:r w:rsidR="008311CE">
        <w:rPr>
          <w:rStyle w:val="2"/>
          <w:color w:val="auto"/>
          <w:sz w:val="28"/>
          <w:szCs w:val="28"/>
        </w:rPr>
        <w:t>).</w:t>
      </w:r>
      <w:r>
        <w:rPr>
          <w:rStyle w:val="2"/>
          <w:color w:val="auto"/>
          <w:sz w:val="28"/>
          <w:szCs w:val="28"/>
        </w:rPr>
        <w:t xml:space="preserve"> </w:t>
      </w:r>
    </w:p>
    <w:p w:rsidR="00D52FA8" w:rsidRPr="00874C8C" w:rsidRDefault="008311CE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П</w:t>
      </w:r>
      <w:r w:rsidR="00874C8C" w:rsidRPr="00B86307">
        <w:rPr>
          <w:rStyle w:val="2"/>
          <w:color w:val="auto"/>
          <w:sz w:val="28"/>
          <w:szCs w:val="28"/>
        </w:rPr>
        <w:t>рипинити в результаті реорганізації шляхом перетворення юридичн</w:t>
      </w:r>
      <w:r w:rsidR="00874C8C">
        <w:rPr>
          <w:rStyle w:val="2"/>
          <w:color w:val="auto"/>
          <w:sz w:val="28"/>
          <w:szCs w:val="28"/>
        </w:rPr>
        <w:t>і</w:t>
      </w:r>
      <w:r w:rsidR="00874C8C" w:rsidRPr="00B86307">
        <w:rPr>
          <w:rStyle w:val="2"/>
          <w:color w:val="auto"/>
          <w:sz w:val="28"/>
          <w:szCs w:val="28"/>
        </w:rPr>
        <w:t xml:space="preserve"> ос</w:t>
      </w:r>
      <w:r w:rsidR="00874C8C">
        <w:rPr>
          <w:rStyle w:val="2"/>
          <w:color w:val="auto"/>
          <w:sz w:val="28"/>
          <w:szCs w:val="28"/>
        </w:rPr>
        <w:t>о</w:t>
      </w:r>
      <w:r w:rsidR="00874C8C" w:rsidRPr="00B86307">
        <w:rPr>
          <w:rStyle w:val="2"/>
          <w:color w:val="auto"/>
          <w:sz w:val="28"/>
          <w:szCs w:val="28"/>
        </w:rPr>
        <w:t>б</w:t>
      </w:r>
      <w:r w:rsidR="00874C8C">
        <w:rPr>
          <w:rStyle w:val="2"/>
          <w:color w:val="auto"/>
          <w:sz w:val="28"/>
          <w:szCs w:val="28"/>
        </w:rPr>
        <w:t>и</w:t>
      </w:r>
      <w:r w:rsidR="008435A1">
        <w:rPr>
          <w:rStyle w:val="2"/>
          <w:color w:val="auto"/>
          <w:sz w:val="28"/>
          <w:szCs w:val="28"/>
        </w:rPr>
        <w:t xml:space="preserve">, що зазначені у </w:t>
      </w:r>
      <w:r w:rsidR="00443D3F">
        <w:rPr>
          <w:rStyle w:val="2"/>
          <w:color w:val="auto"/>
          <w:sz w:val="28"/>
          <w:szCs w:val="28"/>
        </w:rPr>
        <w:t>д</w:t>
      </w:r>
      <w:r w:rsidR="00874C8C">
        <w:rPr>
          <w:rStyle w:val="2"/>
          <w:color w:val="auto"/>
          <w:sz w:val="28"/>
          <w:szCs w:val="28"/>
        </w:rPr>
        <w:t>одатк</w:t>
      </w:r>
      <w:r w:rsidR="008435A1">
        <w:rPr>
          <w:rStyle w:val="2"/>
          <w:color w:val="auto"/>
          <w:sz w:val="28"/>
          <w:szCs w:val="28"/>
        </w:rPr>
        <w:t>у</w:t>
      </w:r>
      <w:r w:rsidR="00874C8C">
        <w:rPr>
          <w:rStyle w:val="2"/>
          <w:color w:val="auto"/>
          <w:sz w:val="28"/>
          <w:szCs w:val="28"/>
        </w:rPr>
        <w:t xml:space="preserve"> 2.</w:t>
      </w:r>
    </w:p>
    <w:p w:rsidR="00D52FA8" w:rsidRDefault="00D52FA8" w:rsidP="001B345C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284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Головам комісій </w:t>
      </w:r>
      <w:r w:rsidR="001B345C">
        <w:rPr>
          <w:rStyle w:val="2"/>
          <w:color w:val="auto"/>
          <w:sz w:val="28"/>
          <w:szCs w:val="28"/>
        </w:rPr>
        <w:t>з</w:t>
      </w:r>
      <w:r>
        <w:rPr>
          <w:rStyle w:val="2"/>
          <w:color w:val="auto"/>
          <w:sz w:val="28"/>
          <w:szCs w:val="28"/>
        </w:rPr>
        <w:t xml:space="preserve"> реорганізації</w:t>
      </w:r>
      <w:r w:rsidR="00A30E2D">
        <w:rPr>
          <w:rStyle w:val="2"/>
          <w:color w:val="auto"/>
          <w:sz w:val="28"/>
          <w:szCs w:val="28"/>
        </w:rPr>
        <w:t xml:space="preserve"> шляхом перетворення</w:t>
      </w:r>
      <w:r>
        <w:rPr>
          <w:rStyle w:val="2"/>
          <w:color w:val="auto"/>
          <w:sz w:val="28"/>
          <w:szCs w:val="28"/>
        </w:rPr>
        <w:t>:</w:t>
      </w:r>
    </w:p>
    <w:p w:rsidR="00D52FA8" w:rsidRDefault="007D26E6" w:rsidP="00F03646">
      <w:pPr>
        <w:pStyle w:val="a3"/>
        <w:numPr>
          <w:ilvl w:val="1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 </w:t>
      </w:r>
      <w:r w:rsidR="00D52FA8">
        <w:rPr>
          <w:rStyle w:val="2"/>
          <w:color w:val="auto"/>
          <w:sz w:val="28"/>
          <w:szCs w:val="28"/>
        </w:rPr>
        <w:t xml:space="preserve">У триденний строк повідомити державного реєстратора про рішення щодо реорганізації шляхом перетворення та подати в установленому </w:t>
      </w:r>
      <w:r w:rsidR="00D52FA8">
        <w:rPr>
          <w:rStyle w:val="2"/>
          <w:color w:val="auto"/>
          <w:sz w:val="28"/>
          <w:szCs w:val="28"/>
        </w:rPr>
        <w:lastRenderedPageBreak/>
        <w:t>законодавством порядку необхідні документи для внесення до Єдиного державного реєстру юридичних осіб, фізичних</w:t>
      </w:r>
      <w:r w:rsidR="008435A1">
        <w:rPr>
          <w:rStyle w:val="2"/>
          <w:color w:val="auto"/>
          <w:sz w:val="28"/>
          <w:szCs w:val="28"/>
        </w:rPr>
        <w:t xml:space="preserve"> </w:t>
      </w:r>
      <w:r w:rsidR="00D52FA8">
        <w:rPr>
          <w:rStyle w:val="2"/>
          <w:color w:val="auto"/>
          <w:sz w:val="28"/>
          <w:szCs w:val="28"/>
        </w:rPr>
        <w:t>осіб</w:t>
      </w:r>
      <w:r w:rsidR="008435A1">
        <w:rPr>
          <w:rStyle w:val="2"/>
          <w:color w:val="auto"/>
          <w:sz w:val="28"/>
          <w:szCs w:val="28"/>
        </w:rPr>
        <w:t>-</w:t>
      </w:r>
      <w:r w:rsidR="00D52FA8">
        <w:rPr>
          <w:rStyle w:val="2"/>
          <w:color w:val="auto"/>
          <w:sz w:val="28"/>
          <w:szCs w:val="28"/>
        </w:rPr>
        <w:t>підприємців та громадських формувань відповідних записів.</w:t>
      </w:r>
    </w:p>
    <w:p w:rsidR="00D52FA8" w:rsidRDefault="007D26E6" w:rsidP="00F03646">
      <w:pPr>
        <w:pStyle w:val="a3"/>
        <w:numPr>
          <w:ilvl w:val="1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 </w:t>
      </w:r>
      <w:r w:rsidR="00D52FA8">
        <w:rPr>
          <w:rStyle w:val="2"/>
          <w:color w:val="auto"/>
          <w:sz w:val="28"/>
          <w:szCs w:val="28"/>
        </w:rPr>
        <w:t xml:space="preserve">У процесі реорганізації державних закладів </w:t>
      </w:r>
      <w:r w:rsidR="006A69CD">
        <w:rPr>
          <w:rStyle w:val="2"/>
          <w:color w:val="auto"/>
          <w:sz w:val="28"/>
          <w:szCs w:val="28"/>
        </w:rPr>
        <w:t xml:space="preserve">шляхом перетворення у комунальні </w:t>
      </w:r>
      <w:r w:rsidR="003672F5">
        <w:rPr>
          <w:rStyle w:val="2"/>
          <w:color w:val="auto"/>
          <w:sz w:val="28"/>
          <w:szCs w:val="28"/>
        </w:rPr>
        <w:t>установи</w:t>
      </w:r>
      <w:r w:rsidR="0043077E">
        <w:rPr>
          <w:rStyle w:val="2"/>
          <w:color w:val="auto"/>
          <w:sz w:val="28"/>
          <w:szCs w:val="28"/>
        </w:rPr>
        <w:t xml:space="preserve"> освіти</w:t>
      </w:r>
      <w:r w:rsidR="006A69CD">
        <w:rPr>
          <w:rStyle w:val="2"/>
          <w:color w:val="auto"/>
          <w:sz w:val="28"/>
          <w:szCs w:val="28"/>
        </w:rPr>
        <w:t xml:space="preserve"> забезпечити дотримання трудових прав працівників відповідно до вимог чинного законодавства.</w:t>
      </w:r>
    </w:p>
    <w:p w:rsidR="006A69CD" w:rsidRDefault="006A69CD" w:rsidP="00F03646">
      <w:pPr>
        <w:pStyle w:val="a3"/>
        <w:numPr>
          <w:ilvl w:val="1"/>
          <w:numId w:val="4"/>
        </w:numPr>
        <w:tabs>
          <w:tab w:val="left" w:pos="1134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Встановити </w:t>
      </w:r>
      <w:r w:rsidR="00443D3F">
        <w:rPr>
          <w:rStyle w:val="2"/>
          <w:color w:val="auto"/>
          <w:sz w:val="28"/>
          <w:szCs w:val="28"/>
        </w:rPr>
        <w:t>двом</w:t>
      </w:r>
      <w:r>
        <w:rPr>
          <w:rStyle w:val="2"/>
          <w:color w:val="auto"/>
          <w:sz w:val="28"/>
          <w:szCs w:val="28"/>
        </w:rPr>
        <w:t>ісячний строк з дня оприлюднення повідомлення про рішення щодо реорганізації шляхом перетворення державних закладів для пред’явлення вимог кредиторами. Забезпечити складання передавального акт</w:t>
      </w:r>
      <w:r w:rsidR="00443D3F">
        <w:rPr>
          <w:rStyle w:val="2"/>
          <w:color w:val="auto"/>
          <w:sz w:val="28"/>
          <w:szCs w:val="28"/>
        </w:rPr>
        <w:t>а</w:t>
      </w:r>
      <w:r>
        <w:rPr>
          <w:rStyle w:val="2"/>
          <w:color w:val="auto"/>
          <w:sz w:val="28"/>
          <w:szCs w:val="28"/>
        </w:rPr>
        <w:t xml:space="preserve"> (балансу), який повинен містити відомості про склад майна, перелік пред’явлених кредиторами вимог та результат</w:t>
      </w:r>
      <w:r w:rsidR="008435A1">
        <w:rPr>
          <w:rStyle w:val="2"/>
          <w:color w:val="auto"/>
          <w:sz w:val="28"/>
          <w:szCs w:val="28"/>
        </w:rPr>
        <w:t>и</w:t>
      </w:r>
      <w:r>
        <w:rPr>
          <w:rStyle w:val="2"/>
          <w:color w:val="auto"/>
          <w:sz w:val="28"/>
          <w:szCs w:val="28"/>
        </w:rPr>
        <w:t xml:space="preserve"> їх розгляду, положення про правонаступництво щодо всіх зобов’язань юридичної особи, що припиняється, включаючи зобов’язання, які </w:t>
      </w:r>
      <w:proofErr w:type="spellStart"/>
      <w:r>
        <w:rPr>
          <w:rStyle w:val="2"/>
          <w:color w:val="auto"/>
          <w:sz w:val="28"/>
          <w:szCs w:val="28"/>
        </w:rPr>
        <w:t>оспорюються</w:t>
      </w:r>
      <w:proofErr w:type="spellEnd"/>
      <w:r>
        <w:rPr>
          <w:rStyle w:val="2"/>
          <w:color w:val="auto"/>
          <w:sz w:val="28"/>
          <w:szCs w:val="28"/>
        </w:rPr>
        <w:t xml:space="preserve"> сторонами</w:t>
      </w:r>
      <w:r w:rsidR="00443D3F">
        <w:rPr>
          <w:rStyle w:val="2"/>
          <w:color w:val="auto"/>
          <w:sz w:val="28"/>
          <w:szCs w:val="28"/>
        </w:rPr>
        <w:t>,</w:t>
      </w:r>
      <w:r>
        <w:rPr>
          <w:rStyle w:val="2"/>
          <w:color w:val="auto"/>
          <w:sz w:val="28"/>
          <w:szCs w:val="28"/>
        </w:rPr>
        <w:t xml:space="preserve"> і в місячний термін подати його на </w:t>
      </w:r>
      <w:r w:rsidRPr="00A93241">
        <w:rPr>
          <w:rStyle w:val="2"/>
          <w:color w:val="auto"/>
          <w:sz w:val="28"/>
          <w:szCs w:val="28"/>
        </w:rPr>
        <w:t>затвердження Чернівецькій обласній раді</w:t>
      </w:r>
      <w:r>
        <w:rPr>
          <w:rStyle w:val="2"/>
          <w:color w:val="auto"/>
          <w:sz w:val="28"/>
          <w:szCs w:val="28"/>
        </w:rPr>
        <w:t>.</w:t>
      </w:r>
    </w:p>
    <w:p w:rsidR="006A69CD" w:rsidRDefault="007D26E6" w:rsidP="00F03646">
      <w:pPr>
        <w:pStyle w:val="a3"/>
        <w:numPr>
          <w:ilvl w:val="1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 </w:t>
      </w:r>
      <w:r w:rsidR="000D453A">
        <w:rPr>
          <w:rStyle w:val="2"/>
          <w:color w:val="auto"/>
          <w:sz w:val="28"/>
          <w:szCs w:val="28"/>
        </w:rPr>
        <w:t xml:space="preserve">У встановленому порядку вжити необхідних заходів щодо стягнення дебіторської заборгованості </w:t>
      </w:r>
      <w:r w:rsidR="00A46661">
        <w:rPr>
          <w:rStyle w:val="2"/>
          <w:color w:val="auto"/>
          <w:sz w:val="28"/>
          <w:szCs w:val="28"/>
        </w:rPr>
        <w:t>підприємств</w:t>
      </w:r>
      <w:r w:rsidR="000D453A">
        <w:rPr>
          <w:rStyle w:val="2"/>
          <w:color w:val="auto"/>
          <w:sz w:val="28"/>
          <w:szCs w:val="28"/>
        </w:rPr>
        <w:t xml:space="preserve"> та розрахунку з кредиторами.</w:t>
      </w:r>
    </w:p>
    <w:p w:rsidR="00874C8C" w:rsidRPr="0027019C" w:rsidRDefault="00B75E13" w:rsidP="00F03646">
      <w:pPr>
        <w:pStyle w:val="a3"/>
        <w:numPr>
          <w:ilvl w:val="1"/>
          <w:numId w:val="4"/>
        </w:numPr>
        <w:tabs>
          <w:tab w:val="left" w:pos="851"/>
          <w:tab w:val="left" w:pos="1134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Вжити інших заходів, пов’язаних з реорганізацією державних закладів, в порядку, встановленому чинним законодавством України.</w:t>
      </w:r>
    </w:p>
    <w:p w:rsidR="00D30A7E" w:rsidRDefault="008311CE" w:rsidP="00F03646">
      <w:pPr>
        <w:pStyle w:val="a3"/>
        <w:numPr>
          <w:ilvl w:val="0"/>
          <w:numId w:val="4"/>
        </w:numPr>
        <w:tabs>
          <w:tab w:val="left" w:pos="851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Утворити в результаті реорганізації шляхом перетворення юридичні особи та визначити, що утворені юридичні особи є правонаступниками припинених державних закладів згідно з додатком </w:t>
      </w:r>
      <w:r w:rsidR="00D30A7E">
        <w:rPr>
          <w:rStyle w:val="2"/>
          <w:color w:val="auto"/>
          <w:sz w:val="28"/>
          <w:szCs w:val="28"/>
        </w:rPr>
        <w:t>3</w:t>
      </w:r>
      <w:r w:rsidR="008435A1">
        <w:rPr>
          <w:rStyle w:val="2"/>
          <w:color w:val="auto"/>
          <w:sz w:val="28"/>
          <w:szCs w:val="28"/>
        </w:rPr>
        <w:t>, що додається</w:t>
      </w:r>
      <w:r w:rsidR="00D30A7E">
        <w:rPr>
          <w:rStyle w:val="2"/>
          <w:color w:val="auto"/>
          <w:sz w:val="28"/>
          <w:szCs w:val="28"/>
        </w:rPr>
        <w:t>.</w:t>
      </w:r>
    </w:p>
    <w:p w:rsidR="008311CE" w:rsidRPr="008311CE" w:rsidRDefault="008311CE" w:rsidP="00F03646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 w:rsidRPr="00E60CC5">
        <w:rPr>
          <w:rStyle w:val="2"/>
          <w:color w:val="auto"/>
          <w:sz w:val="28"/>
          <w:szCs w:val="28"/>
        </w:rPr>
        <w:t>Доручити голові обласної ради затвердити, за погодженням з Департаментом освіти і науки обласної державної адміністрації (обласної військової адміністрації), статути</w:t>
      </w:r>
      <w:r>
        <w:rPr>
          <w:rStyle w:val="2"/>
          <w:color w:val="auto"/>
          <w:sz w:val="28"/>
          <w:szCs w:val="28"/>
        </w:rPr>
        <w:t xml:space="preserve"> новостворених</w:t>
      </w:r>
      <w:r w:rsidRPr="00E60CC5">
        <w:rPr>
          <w:rStyle w:val="2"/>
          <w:color w:val="auto"/>
          <w:sz w:val="28"/>
          <w:szCs w:val="28"/>
        </w:rPr>
        <w:t xml:space="preserve"> комунальних </w:t>
      </w:r>
      <w:r w:rsidR="003672F5">
        <w:rPr>
          <w:rStyle w:val="2"/>
          <w:color w:val="auto"/>
          <w:sz w:val="28"/>
          <w:szCs w:val="28"/>
        </w:rPr>
        <w:t>установ</w:t>
      </w:r>
      <w:r w:rsidR="0043077E">
        <w:rPr>
          <w:rStyle w:val="2"/>
          <w:color w:val="auto"/>
          <w:sz w:val="28"/>
          <w:szCs w:val="28"/>
        </w:rPr>
        <w:t xml:space="preserve"> освіти</w:t>
      </w:r>
      <w:r w:rsidRPr="00E60CC5">
        <w:rPr>
          <w:rStyle w:val="2"/>
          <w:color w:val="auto"/>
          <w:sz w:val="28"/>
          <w:szCs w:val="28"/>
        </w:rPr>
        <w:t>, що є правонаступниками</w:t>
      </w:r>
      <w:r>
        <w:rPr>
          <w:rStyle w:val="2"/>
          <w:color w:val="auto"/>
          <w:sz w:val="28"/>
          <w:szCs w:val="28"/>
        </w:rPr>
        <w:t xml:space="preserve"> реорганізованих</w:t>
      </w:r>
      <w:r w:rsidRPr="00E60CC5">
        <w:rPr>
          <w:rStyle w:val="2"/>
          <w:color w:val="auto"/>
          <w:sz w:val="28"/>
          <w:szCs w:val="28"/>
        </w:rPr>
        <w:t xml:space="preserve"> державних закладів </w:t>
      </w:r>
      <w:r>
        <w:rPr>
          <w:rStyle w:val="2"/>
          <w:color w:val="auto"/>
          <w:sz w:val="28"/>
          <w:szCs w:val="28"/>
        </w:rPr>
        <w:t xml:space="preserve">згідно з </w:t>
      </w:r>
      <w:r w:rsidR="008435A1">
        <w:rPr>
          <w:rStyle w:val="2"/>
          <w:color w:val="auto"/>
          <w:sz w:val="28"/>
          <w:szCs w:val="28"/>
        </w:rPr>
        <w:t xml:space="preserve"> </w:t>
      </w:r>
      <w:r>
        <w:rPr>
          <w:rStyle w:val="2"/>
          <w:color w:val="auto"/>
          <w:sz w:val="28"/>
          <w:szCs w:val="28"/>
        </w:rPr>
        <w:t>додатком 3</w:t>
      </w:r>
      <w:r w:rsidRPr="00E60CC5">
        <w:rPr>
          <w:rStyle w:val="2"/>
          <w:color w:val="auto"/>
          <w:sz w:val="28"/>
          <w:szCs w:val="28"/>
        </w:rPr>
        <w:t xml:space="preserve">. </w:t>
      </w:r>
      <w:r>
        <w:rPr>
          <w:rStyle w:val="2"/>
          <w:color w:val="auto"/>
          <w:sz w:val="28"/>
          <w:szCs w:val="28"/>
        </w:rPr>
        <w:t>Призначеним к</w:t>
      </w:r>
      <w:r w:rsidRPr="00E60CC5">
        <w:rPr>
          <w:rStyle w:val="2"/>
          <w:color w:val="auto"/>
          <w:sz w:val="28"/>
          <w:szCs w:val="28"/>
        </w:rPr>
        <w:t xml:space="preserve">ерівникам комунальних </w:t>
      </w:r>
      <w:r w:rsidR="00703B07">
        <w:rPr>
          <w:rStyle w:val="2"/>
          <w:color w:val="auto"/>
          <w:sz w:val="28"/>
          <w:szCs w:val="28"/>
        </w:rPr>
        <w:t>установ</w:t>
      </w:r>
      <w:r w:rsidR="0043077E">
        <w:rPr>
          <w:rStyle w:val="2"/>
          <w:color w:val="auto"/>
          <w:sz w:val="28"/>
          <w:szCs w:val="28"/>
        </w:rPr>
        <w:t xml:space="preserve"> освіти</w:t>
      </w:r>
      <w:r w:rsidRPr="00E60CC5">
        <w:rPr>
          <w:rStyle w:val="2"/>
          <w:color w:val="auto"/>
          <w:sz w:val="28"/>
          <w:szCs w:val="28"/>
        </w:rPr>
        <w:t xml:space="preserve"> вжити заходи щодо державної реєстрації.</w:t>
      </w:r>
    </w:p>
    <w:p w:rsidR="00E60CC5" w:rsidRDefault="00E60CC5" w:rsidP="00F03646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 w:rsidRPr="00E60CC5">
        <w:rPr>
          <w:rStyle w:val="2"/>
          <w:color w:val="auto"/>
          <w:sz w:val="28"/>
          <w:szCs w:val="28"/>
        </w:rPr>
        <w:t xml:space="preserve">Після набуття права спільної власності територіальними громадами сіл, селищ, міст Чернівецької області на об’єкти нерухомого майна </w:t>
      </w:r>
      <w:r w:rsidR="00A46661">
        <w:rPr>
          <w:rStyle w:val="2"/>
          <w:color w:val="auto"/>
          <w:sz w:val="28"/>
          <w:szCs w:val="28"/>
        </w:rPr>
        <w:t>установ</w:t>
      </w:r>
      <w:r w:rsidRPr="00E60CC5">
        <w:rPr>
          <w:rStyle w:val="2"/>
          <w:color w:val="auto"/>
          <w:sz w:val="28"/>
          <w:szCs w:val="28"/>
        </w:rPr>
        <w:t xml:space="preserve"> професійної (професійно-технічної) освіти, керуючись абзацом 4 частини 3 статті 120 Земельного кодексу України, доручити голові обласної ради упродовж 30 днів звернутися до органів відповідно до повноважень</w:t>
      </w:r>
      <w:r w:rsidR="00F61BFC">
        <w:rPr>
          <w:rStyle w:val="2"/>
          <w:color w:val="auto"/>
          <w:sz w:val="28"/>
          <w:szCs w:val="28"/>
        </w:rPr>
        <w:t>,</w:t>
      </w:r>
      <w:r w:rsidRPr="00E60CC5">
        <w:rPr>
          <w:rStyle w:val="2"/>
          <w:color w:val="auto"/>
          <w:sz w:val="28"/>
          <w:szCs w:val="28"/>
        </w:rPr>
        <w:t xml:space="preserve"> визначених статтею 122 Земельного кодексу України, з клопотанням про передачу земельних ділянок у спільну власність територіальних громад сіл, селищ, міст Чернівецької області у зв’язку з набуттям права власності на об’єкти нерухомого майна, розміщеного на цих земельних ділянках, у порядку</w:t>
      </w:r>
      <w:r w:rsidR="00F61BFC">
        <w:rPr>
          <w:rStyle w:val="2"/>
          <w:color w:val="auto"/>
          <w:sz w:val="28"/>
          <w:szCs w:val="28"/>
        </w:rPr>
        <w:t>,</w:t>
      </w:r>
      <w:r w:rsidRPr="00E60CC5">
        <w:rPr>
          <w:rStyle w:val="2"/>
          <w:color w:val="auto"/>
          <w:sz w:val="28"/>
          <w:szCs w:val="28"/>
        </w:rPr>
        <w:t xml:space="preserve"> передбаченому статтею 117 Земельного кодексу України, та уповноважити його підписати передавальні акти земельних ділянок.</w:t>
      </w:r>
    </w:p>
    <w:p w:rsidR="00E60CC5" w:rsidRDefault="00E60CC5" w:rsidP="00F03646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 w:rsidRPr="00E60CC5">
        <w:rPr>
          <w:rStyle w:val="2"/>
          <w:color w:val="auto"/>
          <w:sz w:val="28"/>
          <w:szCs w:val="28"/>
        </w:rPr>
        <w:lastRenderedPageBreak/>
        <w:t>Делегувати Чернівецькій обласній державній адміністрації (обласній військовій адміністрації) в особі Департаменту освіти і науки обласної державної адміністрації (обласної військової адміністрації)</w:t>
      </w:r>
      <w:r w:rsidR="00F61BFC">
        <w:rPr>
          <w:rStyle w:val="2"/>
          <w:color w:val="auto"/>
          <w:sz w:val="28"/>
          <w:szCs w:val="28"/>
        </w:rPr>
        <w:t xml:space="preserve"> </w:t>
      </w:r>
      <w:r w:rsidRPr="00E60CC5">
        <w:rPr>
          <w:rStyle w:val="2"/>
          <w:color w:val="auto"/>
          <w:sz w:val="28"/>
          <w:szCs w:val="28"/>
        </w:rPr>
        <w:t xml:space="preserve">повноваження </w:t>
      </w:r>
      <w:r w:rsidRPr="00346B1F">
        <w:rPr>
          <w:rStyle w:val="2"/>
          <w:color w:val="auto"/>
          <w:sz w:val="28"/>
          <w:szCs w:val="28"/>
        </w:rPr>
        <w:t xml:space="preserve">з </w:t>
      </w:r>
      <w:r w:rsidRPr="00E60CC5">
        <w:rPr>
          <w:rStyle w:val="2"/>
          <w:color w:val="auto"/>
          <w:sz w:val="28"/>
          <w:szCs w:val="28"/>
        </w:rPr>
        <w:t xml:space="preserve">галузевого управління освітньою, навчально-виробничою, виховною та методичною діяльністю комунальних </w:t>
      </w:r>
      <w:r w:rsidR="00106F12">
        <w:rPr>
          <w:rStyle w:val="2"/>
          <w:color w:val="auto"/>
          <w:sz w:val="28"/>
          <w:szCs w:val="28"/>
        </w:rPr>
        <w:t>установ</w:t>
      </w:r>
      <w:r w:rsidRPr="00E60CC5">
        <w:rPr>
          <w:rStyle w:val="2"/>
          <w:color w:val="auto"/>
          <w:sz w:val="28"/>
          <w:szCs w:val="28"/>
        </w:rPr>
        <w:t xml:space="preserve"> професійної (професійно-технічної) освіти</w:t>
      </w:r>
      <w:r w:rsidR="00F61BFC">
        <w:rPr>
          <w:rStyle w:val="2"/>
          <w:color w:val="auto"/>
          <w:sz w:val="28"/>
          <w:szCs w:val="28"/>
        </w:rPr>
        <w:t>,</w:t>
      </w:r>
      <w:r w:rsidRPr="00E60CC5">
        <w:rPr>
          <w:rStyle w:val="2"/>
          <w:color w:val="auto"/>
          <w:sz w:val="28"/>
          <w:szCs w:val="28"/>
        </w:rPr>
        <w:t xml:space="preserve"> </w:t>
      </w:r>
      <w:r w:rsidR="008435A1">
        <w:rPr>
          <w:rStyle w:val="2"/>
          <w:color w:val="auto"/>
          <w:sz w:val="28"/>
          <w:szCs w:val="28"/>
        </w:rPr>
        <w:t>зазначених</w:t>
      </w:r>
      <w:r w:rsidRPr="00E60CC5">
        <w:rPr>
          <w:rStyle w:val="2"/>
          <w:color w:val="auto"/>
          <w:sz w:val="28"/>
          <w:szCs w:val="28"/>
        </w:rPr>
        <w:t xml:space="preserve"> у </w:t>
      </w:r>
      <w:r w:rsidR="00D30A7E">
        <w:rPr>
          <w:rStyle w:val="2"/>
          <w:color w:val="auto"/>
          <w:sz w:val="28"/>
          <w:szCs w:val="28"/>
        </w:rPr>
        <w:t>додатку 3</w:t>
      </w:r>
      <w:r w:rsidRPr="00E60CC5">
        <w:rPr>
          <w:rStyle w:val="2"/>
          <w:color w:val="auto"/>
          <w:sz w:val="28"/>
          <w:szCs w:val="28"/>
        </w:rPr>
        <w:t>.</w:t>
      </w:r>
    </w:p>
    <w:p w:rsidR="00D175FC" w:rsidRPr="00E60CC5" w:rsidRDefault="00D175FC" w:rsidP="00F03646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line="276" w:lineRule="auto"/>
        <w:ind w:left="0" w:right="-1" w:firstLine="567"/>
        <w:jc w:val="both"/>
        <w:rPr>
          <w:rStyle w:val="2"/>
          <w:color w:val="auto"/>
          <w:sz w:val="28"/>
          <w:szCs w:val="28"/>
        </w:rPr>
      </w:pPr>
      <w:r w:rsidRPr="00E60CC5">
        <w:rPr>
          <w:rStyle w:val="2"/>
          <w:color w:val="auto"/>
          <w:sz w:val="28"/>
          <w:szCs w:val="28"/>
        </w:rPr>
        <w:t xml:space="preserve">Визнати таким, що втратило чинність, рішення 5-ї сесії Чернівецької обласної ради </w:t>
      </w:r>
      <w:r w:rsidRPr="00E60CC5">
        <w:rPr>
          <w:rStyle w:val="2"/>
          <w:color w:val="auto"/>
          <w:sz w:val="28"/>
          <w:szCs w:val="28"/>
          <w:lang w:val="en-US"/>
        </w:rPr>
        <w:t>VIII</w:t>
      </w:r>
      <w:r w:rsidRPr="00E60CC5">
        <w:rPr>
          <w:rStyle w:val="2"/>
          <w:color w:val="auto"/>
          <w:sz w:val="28"/>
          <w:szCs w:val="28"/>
        </w:rPr>
        <w:t xml:space="preserve">  скликання від 16.12.2021 № 341-5/21 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</w:t>
      </w:r>
      <w:r w:rsidR="00470E18" w:rsidRPr="00E60CC5">
        <w:rPr>
          <w:rStyle w:val="2"/>
          <w:color w:val="auto"/>
          <w:sz w:val="28"/>
          <w:szCs w:val="28"/>
        </w:rPr>
        <w:t>лищ, міст Чернівецької області»</w:t>
      </w:r>
      <w:r w:rsidRPr="00E60CC5">
        <w:rPr>
          <w:rStyle w:val="2"/>
          <w:color w:val="auto"/>
          <w:sz w:val="28"/>
          <w:szCs w:val="28"/>
        </w:rPr>
        <w:t>.</w:t>
      </w:r>
    </w:p>
    <w:p w:rsidR="00D175FC" w:rsidRPr="00CE4E60" w:rsidRDefault="00D175FC" w:rsidP="00F03646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0" w:right="-1" w:firstLine="567"/>
        <w:jc w:val="both"/>
        <w:rPr>
          <w:bCs/>
          <w:color w:val="000000"/>
          <w:sz w:val="28"/>
          <w:szCs w:val="28"/>
          <w:lang w:eastAsia="uk-UA" w:bidi="uk-UA"/>
        </w:rPr>
      </w:pPr>
      <w:r w:rsidRPr="00CE4E60">
        <w:rPr>
          <w:sz w:val="28"/>
        </w:rPr>
        <w:t>Контроль за виконанням цього рішення покласти на заступника голови обласної державної адміністрації (</w:t>
      </w:r>
      <w:r w:rsidR="004A43AB">
        <w:rPr>
          <w:sz w:val="28"/>
        </w:rPr>
        <w:t xml:space="preserve">заступника начальника </w:t>
      </w:r>
      <w:r w:rsidRPr="00CE4E60">
        <w:rPr>
          <w:sz w:val="28"/>
        </w:rPr>
        <w:t xml:space="preserve">обласної військової адміністрації) </w:t>
      </w:r>
      <w:r w:rsidR="00346B1F">
        <w:rPr>
          <w:sz w:val="28"/>
        </w:rPr>
        <w:t>Роман</w:t>
      </w:r>
      <w:r w:rsidR="008311CE">
        <w:rPr>
          <w:sz w:val="28"/>
        </w:rPr>
        <w:t>а</w:t>
      </w:r>
      <w:r w:rsidR="00346B1F">
        <w:rPr>
          <w:sz w:val="28"/>
        </w:rPr>
        <w:t xml:space="preserve"> ГРЕБ</w:t>
      </w:r>
      <w:r w:rsidR="008311CE">
        <w:rPr>
          <w:sz w:val="28"/>
        </w:rPr>
        <w:t>У</w:t>
      </w:r>
      <w:r w:rsidRPr="00CE4E60">
        <w:rPr>
          <w:sz w:val="28"/>
        </w:rPr>
        <w:t>, першого заступника голови обласної ради Микол</w:t>
      </w:r>
      <w:r w:rsidR="008311CE">
        <w:rPr>
          <w:sz w:val="28"/>
        </w:rPr>
        <w:t>у</w:t>
      </w:r>
      <w:r w:rsidRPr="00CE4E60">
        <w:rPr>
          <w:sz w:val="28"/>
        </w:rPr>
        <w:t xml:space="preserve"> ГУЙТОР</w:t>
      </w:r>
      <w:r w:rsidR="008311CE">
        <w:rPr>
          <w:sz w:val="28"/>
        </w:rPr>
        <w:t>А</w:t>
      </w:r>
      <w:r w:rsidRPr="00CE4E60">
        <w:rPr>
          <w:sz w:val="28"/>
        </w:rPr>
        <w:t xml:space="preserve"> та</w:t>
      </w:r>
      <w:r w:rsidRPr="00CE4E60">
        <w:rPr>
          <w:sz w:val="28"/>
          <w:szCs w:val="28"/>
        </w:rPr>
        <w:t xml:space="preserve"> </w:t>
      </w:r>
      <w:r w:rsidRPr="00CE4E60">
        <w:rPr>
          <w:sz w:val="28"/>
        </w:rPr>
        <w:t>постійні комісії обласної</w:t>
      </w:r>
      <w:r w:rsidR="00F61BFC">
        <w:rPr>
          <w:sz w:val="28"/>
        </w:rPr>
        <w:t xml:space="preserve"> ради</w:t>
      </w:r>
      <w:r w:rsidRPr="00CE4E60">
        <w:rPr>
          <w:sz w:val="28"/>
        </w:rPr>
        <w:t xml:space="preserve"> з питань управління об’єктами спільної власності територіальних громад сіл, селищ, міст області</w:t>
      </w:r>
      <w:r w:rsidR="00E210B6">
        <w:rPr>
          <w:sz w:val="28"/>
        </w:rPr>
        <w:t xml:space="preserve"> (Юрій ЛЕСЮК)</w:t>
      </w:r>
      <w:r w:rsidRPr="00CE4E60">
        <w:rPr>
          <w:sz w:val="28"/>
          <w:szCs w:val="28"/>
        </w:rPr>
        <w:t>,</w:t>
      </w:r>
      <w:r w:rsidRPr="00CE4E60">
        <w:rPr>
          <w:spacing w:val="-4"/>
          <w:sz w:val="28"/>
          <w:szCs w:val="28"/>
        </w:rPr>
        <w:t xml:space="preserve"> з </w:t>
      </w:r>
      <w:r w:rsidRPr="00CE4E60">
        <w:rPr>
          <w:sz w:val="28"/>
          <w:szCs w:val="28"/>
        </w:rPr>
        <w:t>питань освіти, науки, культури</w:t>
      </w:r>
      <w:r w:rsidR="00CE4E60">
        <w:rPr>
          <w:sz w:val="28"/>
          <w:szCs w:val="28"/>
        </w:rPr>
        <w:t>, спорту та молодіжної політики</w:t>
      </w:r>
      <w:r w:rsidR="00E210B6">
        <w:rPr>
          <w:sz w:val="28"/>
          <w:szCs w:val="28"/>
        </w:rPr>
        <w:t xml:space="preserve"> (Оксана ПАЛІЙЧУК)</w:t>
      </w:r>
      <w:r w:rsidR="00CE4E60">
        <w:rPr>
          <w:sz w:val="28"/>
          <w:szCs w:val="28"/>
        </w:rPr>
        <w:t>.</w:t>
      </w:r>
    </w:p>
    <w:p w:rsidR="00CE4E60" w:rsidRPr="00FD2E1B" w:rsidRDefault="00CE4E60" w:rsidP="00F03646">
      <w:pPr>
        <w:pStyle w:val="a3"/>
        <w:widowControl w:val="0"/>
        <w:spacing w:line="276" w:lineRule="auto"/>
        <w:ind w:left="709" w:right="-1" w:firstLine="567"/>
        <w:jc w:val="both"/>
        <w:rPr>
          <w:sz w:val="12"/>
          <w:szCs w:val="28"/>
        </w:rPr>
      </w:pPr>
    </w:p>
    <w:p w:rsidR="00CE4E60" w:rsidRPr="00CE4E60" w:rsidRDefault="00CE4E60" w:rsidP="001B345C">
      <w:pPr>
        <w:pStyle w:val="a3"/>
        <w:widowControl w:val="0"/>
        <w:spacing w:line="276" w:lineRule="auto"/>
        <w:ind w:left="709" w:right="-284"/>
        <w:jc w:val="both"/>
        <w:rPr>
          <w:rStyle w:val="2"/>
          <w:bCs/>
          <w:sz w:val="28"/>
          <w:szCs w:val="28"/>
        </w:rPr>
      </w:pPr>
    </w:p>
    <w:p w:rsidR="00E210B6" w:rsidRDefault="00E210B6" w:rsidP="005F1CAA">
      <w:pPr>
        <w:spacing w:after="0"/>
        <w:ind w:right="-284"/>
        <w:rPr>
          <w:rStyle w:val="2"/>
          <w:b/>
          <w:bCs/>
          <w:sz w:val="28"/>
          <w:szCs w:val="28"/>
        </w:rPr>
      </w:pPr>
    </w:p>
    <w:p w:rsidR="005F1CAA" w:rsidRDefault="005F1CAA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  <w:r>
        <w:rPr>
          <w:rStyle w:val="2"/>
          <w:b/>
          <w:bCs/>
          <w:sz w:val="28"/>
          <w:szCs w:val="28"/>
        </w:rPr>
        <w:t>Перший заступник</w:t>
      </w:r>
    </w:p>
    <w:p w:rsidR="005F1CAA" w:rsidRDefault="005F1CAA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  <w:r>
        <w:rPr>
          <w:rStyle w:val="2"/>
          <w:b/>
          <w:bCs/>
          <w:sz w:val="28"/>
          <w:szCs w:val="28"/>
        </w:rPr>
        <w:t xml:space="preserve">голови обласної ради                                        </w:t>
      </w:r>
      <w:bookmarkStart w:id="0" w:name="_GoBack"/>
      <w:bookmarkEnd w:id="0"/>
      <w:r w:rsidR="00F61BFC">
        <w:rPr>
          <w:rStyle w:val="2"/>
          <w:b/>
          <w:bCs/>
          <w:sz w:val="28"/>
          <w:szCs w:val="28"/>
        </w:rPr>
        <w:t xml:space="preserve">                            </w:t>
      </w:r>
      <w:r>
        <w:rPr>
          <w:rStyle w:val="2"/>
          <w:b/>
          <w:bCs/>
          <w:sz w:val="28"/>
          <w:szCs w:val="28"/>
        </w:rPr>
        <w:t>Микола ГУЙТОР</w:t>
      </w:r>
    </w:p>
    <w:p w:rsidR="00443E7F" w:rsidRDefault="00443E7F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</w:p>
    <w:p w:rsidR="00443E7F" w:rsidRDefault="00443E7F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</w:p>
    <w:p w:rsidR="00443E7F" w:rsidRDefault="00443E7F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</w:p>
    <w:p w:rsidR="00443E7F" w:rsidRDefault="00443E7F" w:rsidP="00E210B6">
      <w:pPr>
        <w:spacing w:after="0" w:line="240" w:lineRule="auto"/>
        <w:ind w:right="-284"/>
        <w:rPr>
          <w:rStyle w:val="2"/>
          <w:b/>
          <w:bCs/>
          <w:sz w:val="28"/>
          <w:szCs w:val="28"/>
        </w:rPr>
      </w:pPr>
    </w:p>
    <w:p w:rsidR="0043077E" w:rsidRDefault="0043077E" w:rsidP="00443E7F">
      <w:pPr>
        <w:ind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3077E" w:rsidSect="001249D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D69" w:rsidRDefault="00792D69" w:rsidP="004D11B6">
      <w:pPr>
        <w:spacing w:after="0" w:line="240" w:lineRule="auto"/>
      </w:pPr>
      <w:r>
        <w:separator/>
      </w:r>
    </w:p>
  </w:endnote>
  <w:endnote w:type="continuationSeparator" w:id="0">
    <w:p w:rsidR="00792D69" w:rsidRDefault="00792D69" w:rsidP="004D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D69" w:rsidRDefault="00792D69" w:rsidP="004D11B6">
      <w:pPr>
        <w:spacing w:after="0" w:line="240" w:lineRule="auto"/>
      </w:pPr>
      <w:r>
        <w:separator/>
      </w:r>
    </w:p>
  </w:footnote>
  <w:footnote w:type="continuationSeparator" w:id="0">
    <w:p w:rsidR="00792D69" w:rsidRDefault="00792D69" w:rsidP="004D1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5250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D11B6" w:rsidRPr="00CE4E60" w:rsidRDefault="00F02F65" w:rsidP="004D11B6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CE4E60">
          <w:rPr>
            <w:rFonts w:ascii="Times New Roman" w:hAnsi="Times New Roman" w:cs="Times New Roman"/>
            <w:sz w:val="24"/>
          </w:rPr>
          <w:fldChar w:fldCharType="begin"/>
        </w:r>
        <w:r w:rsidR="004D11B6" w:rsidRPr="00CE4E60">
          <w:rPr>
            <w:rFonts w:ascii="Times New Roman" w:hAnsi="Times New Roman" w:cs="Times New Roman"/>
            <w:sz w:val="24"/>
          </w:rPr>
          <w:instrText>PAGE   \* MERGEFORMAT</w:instrText>
        </w:r>
        <w:r w:rsidRPr="00CE4E60">
          <w:rPr>
            <w:rFonts w:ascii="Times New Roman" w:hAnsi="Times New Roman" w:cs="Times New Roman"/>
            <w:sz w:val="24"/>
          </w:rPr>
          <w:fldChar w:fldCharType="separate"/>
        </w:r>
        <w:r w:rsidR="00B3197A">
          <w:rPr>
            <w:rFonts w:ascii="Times New Roman" w:hAnsi="Times New Roman" w:cs="Times New Roman"/>
            <w:noProof/>
            <w:sz w:val="24"/>
          </w:rPr>
          <w:t>4</w:t>
        </w:r>
        <w:r w:rsidRPr="00CE4E6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D11B6" w:rsidRDefault="004D11B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0823"/>
    <w:multiLevelType w:val="hybridMultilevel"/>
    <w:tmpl w:val="ABAEB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26F6A"/>
    <w:multiLevelType w:val="multilevel"/>
    <w:tmpl w:val="2E16678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9941CB"/>
    <w:multiLevelType w:val="multilevel"/>
    <w:tmpl w:val="21787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25E3ADE"/>
    <w:multiLevelType w:val="hybridMultilevel"/>
    <w:tmpl w:val="4D366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766688"/>
    <w:multiLevelType w:val="multilevel"/>
    <w:tmpl w:val="5AB2D148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B7485E"/>
    <w:multiLevelType w:val="multilevel"/>
    <w:tmpl w:val="DDDCC04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6">
    <w:nsid w:val="7B1C472B"/>
    <w:multiLevelType w:val="multilevel"/>
    <w:tmpl w:val="1690E2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CB2197D"/>
    <w:multiLevelType w:val="multilevel"/>
    <w:tmpl w:val="2B0017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B88"/>
    <w:rsid w:val="0000233E"/>
    <w:rsid w:val="00006370"/>
    <w:rsid w:val="00006CAC"/>
    <w:rsid w:val="00021EE5"/>
    <w:rsid w:val="00024FC2"/>
    <w:rsid w:val="0002554B"/>
    <w:rsid w:val="0002745E"/>
    <w:rsid w:val="0003143E"/>
    <w:rsid w:val="00041516"/>
    <w:rsid w:val="0004182D"/>
    <w:rsid w:val="00041D5E"/>
    <w:rsid w:val="00047A9D"/>
    <w:rsid w:val="00070A02"/>
    <w:rsid w:val="0007492F"/>
    <w:rsid w:val="00076C36"/>
    <w:rsid w:val="00086C85"/>
    <w:rsid w:val="000929A9"/>
    <w:rsid w:val="00093078"/>
    <w:rsid w:val="00096EB8"/>
    <w:rsid w:val="000A6908"/>
    <w:rsid w:val="000A7C3F"/>
    <w:rsid w:val="000B449F"/>
    <w:rsid w:val="000B6FAA"/>
    <w:rsid w:val="000B7EF2"/>
    <w:rsid w:val="000C3A22"/>
    <w:rsid w:val="000D0DDC"/>
    <w:rsid w:val="000D1104"/>
    <w:rsid w:val="000D1280"/>
    <w:rsid w:val="000D453A"/>
    <w:rsid w:val="000E2092"/>
    <w:rsid w:val="000F18C1"/>
    <w:rsid w:val="000F1A5D"/>
    <w:rsid w:val="000F1B39"/>
    <w:rsid w:val="000F272F"/>
    <w:rsid w:val="00102711"/>
    <w:rsid w:val="00106ABB"/>
    <w:rsid w:val="00106F12"/>
    <w:rsid w:val="001139E6"/>
    <w:rsid w:val="0011671A"/>
    <w:rsid w:val="00120826"/>
    <w:rsid w:val="001249D4"/>
    <w:rsid w:val="00137922"/>
    <w:rsid w:val="00137E0C"/>
    <w:rsid w:val="00144542"/>
    <w:rsid w:val="00145A00"/>
    <w:rsid w:val="001532B8"/>
    <w:rsid w:val="00157023"/>
    <w:rsid w:val="00164198"/>
    <w:rsid w:val="00172109"/>
    <w:rsid w:val="00172D72"/>
    <w:rsid w:val="00182396"/>
    <w:rsid w:val="00187D08"/>
    <w:rsid w:val="00191709"/>
    <w:rsid w:val="00192088"/>
    <w:rsid w:val="001962E6"/>
    <w:rsid w:val="001971BC"/>
    <w:rsid w:val="001A0CEE"/>
    <w:rsid w:val="001A1530"/>
    <w:rsid w:val="001A2E1C"/>
    <w:rsid w:val="001A78D6"/>
    <w:rsid w:val="001B117D"/>
    <w:rsid w:val="001B345C"/>
    <w:rsid w:val="001B5900"/>
    <w:rsid w:val="001B72AD"/>
    <w:rsid w:val="001C1753"/>
    <w:rsid w:val="001C3CB9"/>
    <w:rsid w:val="001C629E"/>
    <w:rsid w:val="001D2692"/>
    <w:rsid w:val="001D2FF9"/>
    <w:rsid w:val="001D41C2"/>
    <w:rsid w:val="001E566D"/>
    <w:rsid w:val="001E612D"/>
    <w:rsid w:val="001E6690"/>
    <w:rsid w:val="001F3628"/>
    <w:rsid w:val="001F4607"/>
    <w:rsid w:val="002015E7"/>
    <w:rsid w:val="00204A88"/>
    <w:rsid w:val="0020728F"/>
    <w:rsid w:val="00210002"/>
    <w:rsid w:val="002143B3"/>
    <w:rsid w:val="002221C2"/>
    <w:rsid w:val="00235219"/>
    <w:rsid w:val="00235A51"/>
    <w:rsid w:val="00236AF6"/>
    <w:rsid w:val="002378CB"/>
    <w:rsid w:val="0024281E"/>
    <w:rsid w:val="00251A1D"/>
    <w:rsid w:val="002522D4"/>
    <w:rsid w:val="00257AEB"/>
    <w:rsid w:val="00257FF7"/>
    <w:rsid w:val="00265B79"/>
    <w:rsid w:val="00265CAB"/>
    <w:rsid w:val="0027019C"/>
    <w:rsid w:val="00270A36"/>
    <w:rsid w:val="0027632E"/>
    <w:rsid w:val="0028368D"/>
    <w:rsid w:val="002912B5"/>
    <w:rsid w:val="00294406"/>
    <w:rsid w:val="00295AEE"/>
    <w:rsid w:val="00297020"/>
    <w:rsid w:val="002A1446"/>
    <w:rsid w:val="002B1A33"/>
    <w:rsid w:val="002B244C"/>
    <w:rsid w:val="002B5C78"/>
    <w:rsid w:val="002B79F7"/>
    <w:rsid w:val="002C26DB"/>
    <w:rsid w:val="002C3699"/>
    <w:rsid w:val="002D0B1D"/>
    <w:rsid w:val="002D108B"/>
    <w:rsid w:val="002E306B"/>
    <w:rsid w:val="002E54B2"/>
    <w:rsid w:val="002E6FE4"/>
    <w:rsid w:val="002F58DA"/>
    <w:rsid w:val="002F64AC"/>
    <w:rsid w:val="00300859"/>
    <w:rsid w:val="0030161B"/>
    <w:rsid w:val="003049F0"/>
    <w:rsid w:val="0030754B"/>
    <w:rsid w:val="003144D4"/>
    <w:rsid w:val="00316CEF"/>
    <w:rsid w:val="00323B41"/>
    <w:rsid w:val="00330580"/>
    <w:rsid w:val="00331480"/>
    <w:rsid w:val="0033195D"/>
    <w:rsid w:val="003338B2"/>
    <w:rsid w:val="0034342D"/>
    <w:rsid w:val="00343780"/>
    <w:rsid w:val="00346016"/>
    <w:rsid w:val="00346579"/>
    <w:rsid w:val="00346ADD"/>
    <w:rsid w:val="00346B1F"/>
    <w:rsid w:val="003507F4"/>
    <w:rsid w:val="00353E14"/>
    <w:rsid w:val="00355ECA"/>
    <w:rsid w:val="00362FF2"/>
    <w:rsid w:val="003644F6"/>
    <w:rsid w:val="003672F5"/>
    <w:rsid w:val="00376510"/>
    <w:rsid w:val="00376AA8"/>
    <w:rsid w:val="00393924"/>
    <w:rsid w:val="003A6D48"/>
    <w:rsid w:val="003B07EC"/>
    <w:rsid w:val="003B0CB7"/>
    <w:rsid w:val="003B2D82"/>
    <w:rsid w:val="003C1568"/>
    <w:rsid w:val="003C713E"/>
    <w:rsid w:val="003C7B44"/>
    <w:rsid w:val="003D1670"/>
    <w:rsid w:val="003D1727"/>
    <w:rsid w:val="003D1DD2"/>
    <w:rsid w:val="003D2940"/>
    <w:rsid w:val="003D2D36"/>
    <w:rsid w:val="003F5951"/>
    <w:rsid w:val="003F7E93"/>
    <w:rsid w:val="00403CC1"/>
    <w:rsid w:val="0042294A"/>
    <w:rsid w:val="00422DCF"/>
    <w:rsid w:val="004262B4"/>
    <w:rsid w:val="0043077E"/>
    <w:rsid w:val="0043218D"/>
    <w:rsid w:val="0044128C"/>
    <w:rsid w:val="004418D4"/>
    <w:rsid w:val="00443D3F"/>
    <w:rsid w:val="00443E7F"/>
    <w:rsid w:val="00451D54"/>
    <w:rsid w:val="00454A06"/>
    <w:rsid w:val="0046023F"/>
    <w:rsid w:val="00470E18"/>
    <w:rsid w:val="00477770"/>
    <w:rsid w:val="00480AE4"/>
    <w:rsid w:val="00481497"/>
    <w:rsid w:val="00490E50"/>
    <w:rsid w:val="004917E8"/>
    <w:rsid w:val="00493183"/>
    <w:rsid w:val="004933A9"/>
    <w:rsid w:val="004A43AB"/>
    <w:rsid w:val="004B3384"/>
    <w:rsid w:val="004B5311"/>
    <w:rsid w:val="004B7E5C"/>
    <w:rsid w:val="004C7839"/>
    <w:rsid w:val="004D11B6"/>
    <w:rsid w:val="004D5F55"/>
    <w:rsid w:val="004D6227"/>
    <w:rsid w:val="004F0208"/>
    <w:rsid w:val="004F1A94"/>
    <w:rsid w:val="004F549B"/>
    <w:rsid w:val="00506AF8"/>
    <w:rsid w:val="00527E66"/>
    <w:rsid w:val="005352AA"/>
    <w:rsid w:val="005455C2"/>
    <w:rsid w:val="0059514A"/>
    <w:rsid w:val="005974EE"/>
    <w:rsid w:val="005A1E4F"/>
    <w:rsid w:val="005A45C3"/>
    <w:rsid w:val="005A67D2"/>
    <w:rsid w:val="005B19EF"/>
    <w:rsid w:val="005B4980"/>
    <w:rsid w:val="005B5F80"/>
    <w:rsid w:val="005C0D45"/>
    <w:rsid w:val="005C1C09"/>
    <w:rsid w:val="005C5503"/>
    <w:rsid w:val="005D667F"/>
    <w:rsid w:val="005D765B"/>
    <w:rsid w:val="005E67CD"/>
    <w:rsid w:val="005F1CAA"/>
    <w:rsid w:val="006018D2"/>
    <w:rsid w:val="006113D3"/>
    <w:rsid w:val="006118AC"/>
    <w:rsid w:val="00612080"/>
    <w:rsid w:val="00614C0F"/>
    <w:rsid w:val="0062114A"/>
    <w:rsid w:val="00621C84"/>
    <w:rsid w:val="00623532"/>
    <w:rsid w:val="006275F6"/>
    <w:rsid w:val="00631C15"/>
    <w:rsid w:val="006400BE"/>
    <w:rsid w:val="00666B5E"/>
    <w:rsid w:val="006700A9"/>
    <w:rsid w:val="0067291B"/>
    <w:rsid w:val="00672F86"/>
    <w:rsid w:val="00673615"/>
    <w:rsid w:val="00675DB5"/>
    <w:rsid w:val="00677FAC"/>
    <w:rsid w:val="00682534"/>
    <w:rsid w:val="00690162"/>
    <w:rsid w:val="00692C28"/>
    <w:rsid w:val="00695ACE"/>
    <w:rsid w:val="00697730"/>
    <w:rsid w:val="006A1D6D"/>
    <w:rsid w:val="006A31EB"/>
    <w:rsid w:val="006A390A"/>
    <w:rsid w:val="006A4A7D"/>
    <w:rsid w:val="006A69CD"/>
    <w:rsid w:val="006B078E"/>
    <w:rsid w:val="006B41D2"/>
    <w:rsid w:val="006B5FCC"/>
    <w:rsid w:val="006B645A"/>
    <w:rsid w:val="006B7F57"/>
    <w:rsid w:val="006C63A9"/>
    <w:rsid w:val="006D146E"/>
    <w:rsid w:val="006D25FC"/>
    <w:rsid w:val="006E350E"/>
    <w:rsid w:val="006E6E6C"/>
    <w:rsid w:val="006F049C"/>
    <w:rsid w:val="006F09D3"/>
    <w:rsid w:val="006F6C60"/>
    <w:rsid w:val="00703B07"/>
    <w:rsid w:val="00705022"/>
    <w:rsid w:val="00707622"/>
    <w:rsid w:val="00714293"/>
    <w:rsid w:val="00716135"/>
    <w:rsid w:val="00724E83"/>
    <w:rsid w:val="00733A31"/>
    <w:rsid w:val="00733E00"/>
    <w:rsid w:val="007438BE"/>
    <w:rsid w:val="00747D0F"/>
    <w:rsid w:val="00753D19"/>
    <w:rsid w:val="00753E99"/>
    <w:rsid w:val="00762B26"/>
    <w:rsid w:val="00765147"/>
    <w:rsid w:val="007657AE"/>
    <w:rsid w:val="00773DFD"/>
    <w:rsid w:val="00774FDA"/>
    <w:rsid w:val="007812D2"/>
    <w:rsid w:val="00784FF9"/>
    <w:rsid w:val="00787409"/>
    <w:rsid w:val="0079253C"/>
    <w:rsid w:val="00792D69"/>
    <w:rsid w:val="007A06E5"/>
    <w:rsid w:val="007A2B27"/>
    <w:rsid w:val="007A4843"/>
    <w:rsid w:val="007A4B6A"/>
    <w:rsid w:val="007B741E"/>
    <w:rsid w:val="007C1A42"/>
    <w:rsid w:val="007C4295"/>
    <w:rsid w:val="007C672F"/>
    <w:rsid w:val="007C78F2"/>
    <w:rsid w:val="007D125F"/>
    <w:rsid w:val="007D26E6"/>
    <w:rsid w:val="007D2800"/>
    <w:rsid w:val="007D43A7"/>
    <w:rsid w:val="007E5BF1"/>
    <w:rsid w:val="007E5FCC"/>
    <w:rsid w:val="007F0ED2"/>
    <w:rsid w:val="007F5814"/>
    <w:rsid w:val="007F76B9"/>
    <w:rsid w:val="0080620F"/>
    <w:rsid w:val="008063E3"/>
    <w:rsid w:val="00807C75"/>
    <w:rsid w:val="00810053"/>
    <w:rsid w:val="00811D53"/>
    <w:rsid w:val="0082641E"/>
    <w:rsid w:val="00826CFB"/>
    <w:rsid w:val="008311CE"/>
    <w:rsid w:val="00840261"/>
    <w:rsid w:val="008414FD"/>
    <w:rsid w:val="008435A1"/>
    <w:rsid w:val="008448B0"/>
    <w:rsid w:val="00846911"/>
    <w:rsid w:val="00847935"/>
    <w:rsid w:val="00852A2F"/>
    <w:rsid w:val="00857B88"/>
    <w:rsid w:val="0086299B"/>
    <w:rsid w:val="008648B8"/>
    <w:rsid w:val="00866D43"/>
    <w:rsid w:val="008676C6"/>
    <w:rsid w:val="00874C8C"/>
    <w:rsid w:val="00876CB1"/>
    <w:rsid w:val="0088027B"/>
    <w:rsid w:val="0088107E"/>
    <w:rsid w:val="008812D1"/>
    <w:rsid w:val="00883111"/>
    <w:rsid w:val="008833FB"/>
    <w:rsid w:val="00884E57"/>
    <w:rsid w:val="008955D2"/>
    <w:rsid w:val="008A0F4B"/>
    <w:rsid w:val="008A3231"/>
    <w:rsid w:val="008A4A38"/>
    <w:rsid w:val="008B0B5C"/>
    <w:rsid w:val="008B661F"/>
    <w:rsid w:val="008B6B19"/>
    <w:rsid w:val="008E1650"/>
    <w:rsid w:val="008E29B4"/>
    <w:rsid w:val="008E395A"/>
    <w:rsid w:val="008E669C"/>
    <w:rsid w:val="008F0F8E"/>
    <w:rsid w:val="008F3D9E"/>
    <w:rsid w:val="008F6503"/>
    <w:rsid w:val="0090144F"/>
    <w:rsid w:val="00902BAE"/>
    <w:rsid w:val="00905A83"/>
    <w:rsid w:val="0090679F"/>
    <w:rsid w:val="00911119"/>
    <w:rsid w:val="0091376E"/>
    <w:rsid w:val="00926FAB"/>
    <w:rsid w:val="00930E93"/>
    <w:rsid w:val="00937DD1"/>
    <w:rsid w:val="009437AA"/>
    <w:rsid w:val="00944943"/>
    <w:rsid w:val="0094560E"/>
    <w:rsid w:val="0095203D"/>
    <w:rsid w:val="00964784"/>
    <w:rsid w:val="00964E99"/>
    <w:rsid w:val="00970709"/>
    <w:rsid w:val="009934B5"/>
    <w:rsid w:val="009A03C0"/>
    <w:rsid w:val="009A0A24"/>
    <w:rsid w:val="009B2573"/>
    <w:rsid w:val="009B7C80"/>
    <w:rsid w:val="009C5453"/>
    <w:rsid w:val="009D1074"/>
    <w:rsid w:val="009D6E35"/>
    <w:rsid w:val="009E1E2E"/>
    <w:rsid w:val="009E2F21"/>
    <w:rsid w:val="009F63EB"/>
    <w:rsid w:val="009F65A7"/>
    <w:rsid w:val="00A00131"/>
    <w:rsid w:val="00A020DB"/>
    <w:rsid w:val="00A05B4B"/>
    <w:rsid w:val="00A15C4B"/>
    <w:rsid w:val="00A252DF"/>
    <w:rsid w:val="00A30E2D"/>
    <w:rsid w:val="00A35CC2"/>
    <w:rsid w:val="00A420B5"/>
    <w:rsid w:val="00A43993"/>
    <w:rsid w:val="00A46661"/>
    <w:rsid w:val="00A7040C"/>
    <w:rsid w:val="00A70D37"/>
    <w:rsid w:val="00A818D7"/>
    <w:rsid w:val="00A93241"/>
    <w:rsid w:val="00A972D1"/>
    <w:rsid w:val="00AB154F"/>
    <w:rsid w:val="00AB4482"/>
    <w:rsid w:val="00AC08C4"/>
    <w:rsid w:val="00AC31EB"/>
    <w:rsid w:val="00AC32A9"/>
    <w:rsid w:val="00AD2392"/>
    <w:rsid w:val="00AD5892"/>
    <w:rsid w:val="00AE6F41"/>
    <w:rsid w:val="00AE7A9D"/>
    <w:rsid w:val="00AF08A5"/>
    <w:rsid w:val="00AF5B3A"/>
    <w:rsid w:val="00B01FC7"/>
    <w:rsid w:val="00B04313"/>
    <w:rsid w:val="00B0687D"/>
    <w:rsid w:val="00B10EAE"/>
    <w:rsid w:val="00B16576"/>
    <w:rsid w:val="00B2320F"/>
    <w:rsid w:val="00B30836"/>
    <w:rsid w:val="00B308B4"/>
    <w:rsid w:val="00B3197A"/>
    <w:rsid w:val="00B429CF"/>
    <w:rsid w:val="00B4480E"/>
    <w:rsid w:val="00B55AAA"/>
    <w:rsid w:val="00B56B07"/>
    <w:rsid w:val="00B5717C"/>
    <w:rsid w:val="00B6174C"/>
    <w:rsid w:val="00B64078"/>
    <w:rsid w:val="00B75E13"/>
    <w:rsid w:val="00B81F19"/>
    <w:rsid w:val="00B828D7"/>
    <w:rsid w:val="00B86307"/>
    <w:rsid w:val="00B90B79"/>
    <w:rsid w:val="00B9207B"/>
    <w:rsid w:val="00B95A4A"/>
    <w:rsid w:val="00BA31B0"/>
    <w:rsid w:val="00BA6BD5"/>
    <w:rsid w:val="00BB0F55"/>
    <w:rsid w:val="00BB1768"/>
    <w:rsid w:val="00BB5F0C"/>
    <w:rsid w:val="00BC7BE8"/>
    <w:rsid w:val="00BE29B7"/>
    <w:rsid w:val="00C02801"/>
    <w:rsid w:val="00C069AB"/>
    <w:rsid w:val="00C11C04"/>
    <w:rsid w:val="00C12B31"/>
    <w:rsid w:val="00C14B25"/>
    <w:rsid w:val="00C21673"/>
    <w:rsid w:val="00C23F68"/>
    <w:rsid w:val="00C34E5C"/>
    <w:rsid w:val="00C368D8"/>
    <w:rsid w:val="00C424FD"/>
    <w:rsid w:val="00C50D23"/>
    <w:rsid w:val="00C56375"/>
    <w:rsid w:val="00C57E0A"/>
    <w:rsid w:val="00C623D8"/>
    <w:rsid w:val="00C64F62"/>
    <w:rsid w:val="00C9687B"/>
    <w:rsid w:val="00C96C5E"/>
    <w:rsid w:val="00CA2E1B"/>
    <w:rsid w:val="00CA47CE"/>
    <w:rsid w:val="00CA63B4"/>
    <w:rsid w:val="00CA771E"/>
    <w:rsid w:val="00CB26AD"/>
    <w:rsid w:val="00CC08DD"/>
    <w:rsid w:val="00CC7C6B"/>
    <w:rsid w:val="00CD0D0A"/>
    <w:rsid w:val="00CD51CF"/>
    <w:rsid w:val="00CE06F8"/>
    <w:rsid w:val="00CE2237"/>
    <w:rsid w:val="00CE4E60"/>
    <w:rsid w:val="00CE70D1"/>
    <w:rsid w:val="00CF3A9A"/>
    <w:rsid w:val="00D04579"/>
    <w:rsid w:val="00D053FD"/>
    <w:rsid w:val="00D11128"/>
    <w:rsid w:val="00D175FC"/>
    <w:rsid w:val="00D17AF3"/>
    <w:rsid w:val="00D20293"/>
    <w:rsid w:val="00D23AD0"/>
    <w:rsid w:val="00D30A7E"/>
    <w:rsid w:val="00D33E9E"/>
    <w:rsid w:val="00D42ADE"/>
    <w:rsid w:val="00D448E6"/>
    <w:rsid w:val="00D45EC6"/>
    <w:rsid w:val="00D51A75"/>
    <w:rsid w:val="00D52FA8"/>
    <w:rsid w:val="00D54ECE"/>
    <w:rsid w:val="00D61ADC"/>
    <w:rsid w:val="00D62381"/>
    <w:rsid w:val="00D70127"/>
    <w:rsid w:val="00DA0103"/>
    <w:rsid w:val="00DA1D29"/>
    <w:rsid w:val="00DA57AD"/>
    <w:rsid w:val="00DB067F"/>
    <w:rsid w:val="00DB10C8"/>
    <w:rsid w:val="00DC2BD6"/>
    <w:rsid w:val="00DD42C9"/>
    <w:rsid w:val="00DE2B35"/>
    <w:rsid w:val="00DF291E"/>
    <w:rsid w:val="00DF7DFB"/>
    <w:rsid w:val="00E042D2"/>
    <w:rsid w:val="00E1612D"/>
    <w:rsid w:val="00E165F0"/>
    <w:rsid w:val="00E210B6"/>
    <w:rsid w:val="00E21AC5"/>
    <w:rsid w:val="00E36696"/>
    <w:rsid w:val="00E41583"/>
    <w:rsid w:val="00E432C1"/>
    <w:rsid w:val="00E450E1"/>
    <w:rsid w:val="00E55675"/>
    <w:rsid w:val="00E60AB1"/>
    <w:rsid w:val="00E60CC5"/>
    <w:rsid w:val="00E612FF"/>
    <w:rsid w:val="00E6616A"/>
    <w:rsid w:val="00E720ED"/>
    <w:rsid w:val="00E741E9"/>
    <w:rsid w:val="00E81E80"/>
    <w:rsid w:val="00E94619"/>
    <w:rsid w:val="00E94DBE"/>
    <w:rsid w:val="00EB11F0"/>
    <w:rsid w:val="00EB137D"/>
    <w:rsid w:val="00EB17D6"/>
    <w:rsid w:val="00EB5040"/>
    <w:rsid w:val="00EB67D7"/>
    <w:rsid w:val="00EB6A02"/>
    <w:rsid w:val="00EC0A15"/>
    <w:rsid w:val="00EC0BA5"/>
    <w:rsid w:val="00EC14E0"/>
    <w:rsid w:val="00ED3D96"/>
    <w:rsid w:val="00ED455C"/>
    <w:rsid w:val="00EE0061"/>
    <w:rsid w:val="00EE1C42"/>
    <w:rsid w:val="00EF019B"/>
    <w:rsid w:val="00EF070C"/>
    <w:rsid w:val="00EF45C9"/>
    <w:rsid w:val="00F02F65"/>
    <w:rsid w:val="00F03646"/>
    <w:rsid w:val="00F1000B"/>
    <w:rsid w:val="00F140C7"/>
    <w:rsid w:val="00F331A4"/>
    <w:rsid w:val="00F34334"/>
    <w:rsid w:val="00F427F5"/>
    <w:rsid w:val="00F45EB2"/>
    <w:rsid w:val="00F525F7"/>
    <w:rsid w:val="00F53E10"/>
    <w:rsid w:val="00F5752E"/>
    <w:rsid w:val="00F61BFC"/>
    <w:rsid w:val="00F61E20"/>
    <w:rsid w:val="00F72A7D"/>
    <w:rsid w:val="00F801FC"/>
    <w:rsid w:val="00F82404"/>
    <w:rsid w:val="00F8452A"/>
    <w:rsid w:val="00F85202"/>
    <w:rsid w:val="00F869DB"/>
    <w:rsid w:val="00F8783A"/>
    <w:rsid w:val="00FA3000"/>
    <w:rsid w:val="00FA5E2C"/>
    <w:rsid w:val="00FA5F42"/>
    <w:rsid w:val="00FC033E"/>
    <w:rsid w:val="00FC393A"/>
    <w:rsid w:val="00FD15F3"/>
    <w:rsid w:val="00FD1678"/>
    <w:rsid w:val="00FD2E1B"/>
    <w:rsid w:val="00FD67F5"/>
    <w:rsid w:val="00FE2391"/>
    <w:rsid w:val="00FE2F90"/>
    <w:rsid w:val="00FE688D"/>
    <w:rsid w:val="00FF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9E"/>
    <w:rPr>
      <w:rFonts w:ascii="Calibri" w:eastAsia="Times New Roman" w:hAnsi="Calibri" w:cs="Calibri"/>
    </w:rPr>
  </w:style>
  <w:style w:type="paragraph" w:styleId="3">
    <w:name w:val="heading 3"/>
    <w:basedOn w:val="a"/>
    <w:link w:val="30"/>
    <w:uiPriority w:val="9"/>
    <w:qFormat/>
    <w:rsid w:val="00CC08D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CA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"/>
    <w:basedOn w:val="a0"/>
    <w:rsid w:val="00265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"/>
    <w:basedOn w:val="a0"/>
    <w:rsid w:val="007D12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"/>
    <w:basedOn w:val="a0"/>
    <w:rsid w:val="007D12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B5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C08DD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D1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D1678"/>
    <w:rPr>
      <w:rFonts w:ascii="Segoe UI" w:eastAsia="Times New Roman" w:hAnsi="Segoe UI" w:cs="Segoe UI"/>
      <w:sz w:val="18"/>
      <w:szCs w:val="18"/>
    </w:rPr>
  </w:style>
  <w:style w:type="paragraph" w:customStyle="1" w:styleId="a7">
    <w:name w:val="Нормальний текст"/>
    <w:basedOn w:val="a"/>
    <w:rsid w:val="005C1C09"/>
    <w:pPr>
      <w:spacing w:before="120" w:after="0" w:line="240" w:lineRule="auto"/>
      <w:ind w:firstLine="567"/>
    </w:pPr>
    <w:rPr>
      <w:rFonts w:ascii="Antiqua" w:hAnsi="Antiqua" w:cs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4D1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D11B6"/>
    <w:rPr>
      <w:rFonts w:ascii="Calibri" w:eastAsia="Times New Roman" w:hAnsi="Calibri" w:cs="Calibri"/>
    </w:rPr>
  </w:style>
  <w:style w:type="paragraph" w:styleId="aa">
    <w:name w:val="footer"/>
    <w:basedOn w:val="a"/>
    <w:link w:val="ab"/>
    <w:uiPriority w:val="99"/>
    <w:unhideWhenUsed/>
    <w:rsid w:val="004D1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D11B6"/>
    <w:rPr>
      <w:rFonts w:ascii="Calibri" w:eastAsia="Times New Roman" w:hAnsi="Calibri" w:cs="Calibri"/>
    </w:rPr>
  </w:style>
  <w:style w:type="paragraph" w:customStyle="1" w:styleId="a30">
    <w:name w:val="a3"/>
    <w:basedOn w:val="a"/>
    <w:rsid w:val="00346B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c">
    <w:name w:val="Body Text"/>
    <w:basedOn w:val="a"/>
    <w:link w:val="ad"/>
    <w:qFormat/>
    <w:rsid w:val="00443E7F"/>
    <w:pPr>
      <w:suppressAutoHyphens/>
      <w:spacing w:after="120" w:line="1" w:lineRule="atLeast"/>
      <w:ind w:leftChars="-1" w:left="-1" w:hangingChars="1" w:hanging="1"/>
      <w:textAlignment w:val="top"/>
      <w:outlineLvl w:val="0"/>
    </w:pPr>
    <w:rPr>
      <w:rFonts w:ascii="Times New Roman" w:hAnsi="Times New Roman"/>
      <w:position w:val="-1"/>
      <w:sz w:val="28"/>
      <w:szCs w:val="20"/>
      <w:lang w:val="uk-UA" w:eastAsia="ru-RU"/>
    </w:rPr>
  </w:style>
  <w:style w:type="character" w:customStyle="1" w:styleId="ad">
    <w:name w:val="Основний текст Знак"/>
    <w:basedOn w:val="a0"/>
    <w:link w:val="ac"/>
    <w:rsid w:val="00443E7F"/>
    <w:rPr>
      <w:rFonts w:ascii="Times New Roman" w:eastAsia="Times New Roman" w:hAnsi="Times New Roman" w:cs="Calibri"/>
      <w:position w:val="-1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D21D7-C3A5-414A-95C5-C180B406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13363</TotalTime>
  <Pages>4</Pages>
  <Words>4996</Words>
  <Characters>2849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124</cp:revision>
  <cp:lastPrinted>2025-10-27T13:26:00Z</cp:lastPrinted>
  <dcterms:created xsi:type="dcterms:W3CDTF">2021-06-17T13:25:00Z</dcterms:created>
  <dcterms:modified xsi:type="dcterms:W3CDTF">2025-11-03T15:24:00Z</dcterms:modified>
</cp:coreProperties>
</file>